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1" w:rsidRPr="00250BA1" w:rsidRDefault="00250BA1" w:rsidP="00AB6A95">
      <w:pPr>
        <w:suppressAutoHyphens/>
        <w:jc w:val="center"/>
        <w:rPr>
          <w:b/>
          <w:spacing w:val="50"/>
          <w:sz w:val="32"/>
          <w:szCs w:val="32"/>
        </w:rPr>
      </w:pPr>
      <w:r w:rsidRPr="00250BA1">
        <w:rPr>
          <w:b/>
          <w:spacing w:val="50"/>
          <w:sz w:val="32"/>
          <w:szCs w:val="32"/>
        </w:rPr>
        <w:t>Дума городского округа</w:t>
      </w:r>
    </w:p>
    <w:p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rsidR="00250BA1" w:rsidRPr="00250BA1" w:rsidRDefault="00250BA1" w:rsidP="00746C35">
      <w:pPr>
        <w:suppressAutoHyphens/>
        <w:jc w:val="center"/>
        <w:rPr>
          <w:b/>
          <w:spacing w:val="50"/>
          <w:sz w:val="32"/>
          <w:szCs w:val="32"/>
        </w:rPr>
      </w:pPr>
      <w:r w:rsidRPr="00250BA1">
        <w:rPr>
          <w:b/>
          <w:spacing w:val="50"/>
          <w:sz w:val="32"/>
          <w:szCs w:val="32"/>
        </w:rPr>
        <w:t>«город Саянск»</w:t>
      </w:r>
    </w:p>
    <w:p w:rsidR="00250BA1" w:rsidRPr="00250BA1" w:rsidRDefault="00250BA1" w:rsidP="00250BA1">
      <w:pPr>
        <w:suppressAutoHyphens/>
        <w:jc w:val="center"/>
        <w:rPr>
          <w:b/>
          <w:spacing w:val="50"/>
          <w:sz w:val="32"/>
          <w:szCs w:val="32"/>
        </w:rPr>
      </w:pPr>
      <w:r w:rsidRPr="00250BA1">
        <w:rPr>
          <w:b/>
          <w:spacing w:val="50"/>
          <w:sz w:val="32"/>
          <w:szCs w:val="32"/>
          <w:lang w:val="en-US"/>
        </w:rPr>
        <w:t>VII</w:t>
      </w:r>
      <w:r w:rsidR="00746C35">
        <w:rPr>
          <w:b/>
          <w:spacing w:val="50"/>
          <w:sz w:val="32"/>
          <w:szCs w:val="32"/>
          <w:lang w:val="en-US"/>
        </w:rPr>
        <w:t>I</w:t>
      </w:r>
      <w:r w:rsidRPr="00250BA1">
        <w:rPr>
          <w:b/>
          <w:spacing w:val="50"/>
          <w:sz w:val="32"/>
          <w:szCs w:val="32"/>
        </w:rPr>
        <w:t xml:space="preserve"> созыв</w:t>
      </w:r>
    </w:p>
    <w:p w:rsidR="00250BA1" w:rsidRPr="00250BA1" w:rsidRDefault="00250BA1" w:rsidP="00250BA1">
      <w:pPr>
        <w:suppressAutoHyphens/>
        <w:ind w:right="1700"/>
        <w:jc w:val="center"/>
        <w:rPr>
          <w:sz w:val="20"/>
          <w:szCs w:val="20"/>
        </w:rPr>
      </w:pPr>
    </w:p>
    <w:p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rsidR="00250BA1" w:rsidRPr="00250BA1" w:rsidRDefault="00250BA1" w:rsidP="00250BA1">
      <w:pPr>
        <w:rPr>
          <w:sz w:val="20"/>
          <w:szCs w:val="20"/>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250BA1" w:rsidRPr="00250BA1" w:rsidTr="005A03E9">
        <w:trPr>
          <w:cantSplit/>
          <w:trHeight w:val="220"/>
        </w:trPr>
        <w:tc>
          <w:tcPr>
            <w:tcW w:w="534" w:type="dxa"/>
          </w:tcPr>
          <w:p w:rsidR="00250BA1" w:rsidRPr="00250BA1" w:rsidRDefault="00250BA1" w:rsidP="00250BA1">
            <w:pPr>
              <w:rPr>
                <w:szCs w:val="20"/>
              </w:rPr>
            </w:pPr>
            <w:r w:rsidRPr="00250BA1">
              <w:rPr>
                <w:szCs w:val="20"/>
              </w:rPr>
              <w:t>От</w:t>
            </w:r>
          </w:p>
        </w:tc>
        <w:tc>
          <w:tcPr>
            <w:tcW w:w="1535" w:type="dxa"/>
            <w:tcBorders>
              <w:bottom w:val="single" w:sz="4" w:space="0" w:color="auto"/>
            </w:tcBorders>
          </w:tcPr>
          <w:p w:rsidR="00250BA1" w:rsidRPr="00250BA1" w:rsidRDefault="008F68B5" w:rsidP="00250BA1">
            <w:pPr>
              <w:rPr>
                <w:szCs w:val="20"/>
              </w:rPr>
            </w:pPr>
            <w:r>
              <w:rPr>
                <w:szCs w:val="20"/>
              </w:rPr>
              <w:t>29.02.2024</w:t>
            </w:r>
          </w:p>
        </w:tc>
        <w:tc>
          <w:tcPr>
            <w:tcW w:w="449" w:type="dxa"/>
          </w:tcPr>
          <w:p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rsidR="00250BA1" w:rsidRPr="00250BA1" w:rsidRDefault="008F68B5" w:rsidP="00250BA1">
            <w:pPr>
              <w:rPr>
                <w:szCs w:val="20"/>
              </w:rPr>
            </w:pPr>
            <w:r>
              <w:rPr>
                <w:szCs w:val="20"/>
              </w:rPr>
              <w:t>81-67-24-5</w:t>
            </w:r>
          </w:p>
        </w:tc>
        <w:tc>
          <w:tcPr>
            <w:tcW w:w="794" w:type="dxa"/>
            <w:vMerge w:val="restart"/>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val="restart"/>
          </w:tcPr>
          <w:p w:rsidR="00250BA1" w:rsidRPr="00250BA1" w:rsidRDefault="00250BA1" w:rsidP="00250BA1">
            <w:pPr>
              <w:rPr>
                <w:sz w:val="28"/>
                <w:szCs w:val="20"/>
              </w:rPr>
            </w:pPr>
          </w:p>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rPr>
            </w:pPr>
          </w:p>
        </w:tc>
      </w:tr>
      <w:tr w:rsidR="00250BA1" w:rsidRPr="00250BA1" w:rsidTr="005A03E9">
        <w:trPr>
          <w:cantSplit/>
          <w:trHeight w:val="220"/>
        </w:trPr>
        <w:tc>
          <w:tcPr>
            <w:tcW w:w="4139" w:type="dxa"/>
            <w:gridSpan w:val="4"/>
          </w:tcPr>
          <w:p w:rsidR="00250BA1" w:rsidRPr="00250BA1" w:rsidRDefault="00250BA1" w:rsidP="00250BA1">
            <w:pPr>
              <w:jc w:val="center"/>
              <w:rPr>
                <w:szCs w:val="20"/>
              </w:rPr>
            </w:pPr>
            <w:r w:rsidRPr="00250BA1">
              <w:rPr>
                <w:szCs w:val="20"/>
              </w:rPr>
              <w:t>г.</w:t>
            </w:r>
            <w:r w:rsidR="00946C8A">
              <w:rPr>
                <w:szCs w:val="20"/>
              </w:rPr>
              <w:t xml:space="preserve"> </w:t>
            </w:r>
            <w:r w:rsidRPr="00250BA1">
              <w:rPr>
                <w:szCs w:val="20"/>
              </w:rPr>
              <w:t>Саянск</w:t>
            </w:r>
          </w:p>
        </w:tc>
        <w:tc>
          <w:tcPr>
            <w:tcW w:w="794" w:type="dxa"/>
            <w:vMerge/>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tcPr>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lang w:val="en-US"/>
              </w:rPr>
            </w:pPr>
          </w:p>
        </w:tc>
      </w:tr>
    </w:tbl>
    <w:p w:rsidR="00B909FC" w:rsidRDefault="001A6DBE" w:rsidP="001A6DBE">
      <w:pPr>
        <w:rPr>
          <w:sz w:val="28"/>
          <w:szCs w:val="27"/>
        </w:rPr>
      </w:pPr>
      <w:r>
        <w:rPr>
          <w:szCs w:val="27"/>
        </w:rPr>
        <w:t>О внесении изменения</w:t>
      </w:r>
      <w:r w:rsidR="0074747D" w:rsidRPr="0074747D">
        <w:rPr>
          <w:szCs w:val="27"/>
        </w:rPr>
        <w:t xml:space="preserve"> в Положение о муниципальном </w:t>
      </w:r>
      <w:r w:rsidR="0074747D">
        <w:rPr>
          <w:szCs w:val="27"/>
        </w:rPr>
        <w:t>земельном контроле</w:t>
      </w:r>
      <w:r w:rsidR="0074747D" w:rsidRPr="0074747D">
        <w:rPr>
          <w:szCs w:val="27"/>
        </w:rPr>
        <w:t xml:space="preserve"> </w:t>
      </w:r>
      <w:r w:rsidR="0074747D">
        <w:rPr>
          <w:szCs w:val="27"/>
        </w:rPr>
        <w:t>в</w:t>
      </w:r>
      <w:r>
        <w:rPr>
          <w:szCs w:val="27"/>
        </w:rPr>
        <w:t xml:space="preserve"> городском округе</w:t>
      </w:r>
      <w:r w:rsidR="0074747D" w:rsidRPr="0074747D">
        <w:rPr>
          <w:szCs w:val="27"/>
        </w:rPr>
        <w:t xml:space="preserve"> муниципальн</w:t>
      </w:r>
      <w:r>
        <w:rPr>
          <w:szCs w:val="27"/>
        </w:rPr>
        <w:t>ого образования «город Саянск»</w:t>
      </w:r>
    </w:p>
    <w:p w:rsidR="001A6DBE" w:rsidRDefault="001A6DBE" w:rsidP="001A6DBE">
      <w:pPr>
        <w:tabs>
          <w:tab w:val="left" w:pos="540"/>
          <w:tab w:val="left" w:pos="720"/>
          <w:tab w:val="left" w:pos="9360"/>
        </w:tabs>
        <w:autoSpaceDE w:val="0"/>
        <w:autoSpaceDN w:val="0"/>
        <w:adjustRightInd w:val="0"/>
        <w:ind w:right="283" w:firstLine="540"/>
        <w:rPr>
          <w:sz w:val="28"/>
          <w:szCs w:val="27"/>
        </w:rPr>
      </w:pPr>
    </w:p>
    <w:p w:rsidR="0074747D" w:rsidRPr="0074747D" w:rsidRDefault="0074747D" w:rsidP="0074747D">
      <w:pPr>
        <w:tabs>
          <w:tab w:val="left" w:pos="540"/>
          <w:tab w:val="left" w:pos="720"/>
          <w:tab w:val="left" w:pos="9360"/>
        </w:tabs>
        <w:autoSpaceDE w:val="0"/>
        <w:autoSpaceDN w:val="0"/>
        <w:adjustRightInd w:val="0"/>
        <w:ind w:right="283" w:firstLine="540"/>
        <w:jc w:val="both"/>
        <w:rPr>
          <w:sz w:val="28"/>
          <w:szCs w:val="27"/>
        </w:rPr>
      </w:pPr>
      <w:r w:rsidRPr="0074747D">
        <w:rPr>
          <w:sz w:val="28"/>
          <w:szCs w:val="27"/>
        </w:rPr>
        <w:t xml:space="preserve">В целях приведения </w:t>
      </w:r>
      <w:r w:rsidR="00200DA8">
        <w:rPr>
          <w:sz w:val="28"/>
          <w:szCs w:val="27"/>
        </w:rPr>
        <w:t xml:space="preserve"> муниципального </w:t>
      </w:r>
      <w:r w:rsidRPr="0074747D">
        <w:rPr>
          <w:sz w:val="28"/>
          <w:szCs w:val="27"/>
        </w:rPr>
        <w:t>нормативно</w:t>
      </w:r>
      <w:r w:rsidR="00200DA8">
        <w:rPr>
          <w:sz w:val="28"/>
          <w:szCs w:val="27"/>
        </w:rPr>
        <w:t>го</w:t>
      </w:r>
      <w:r w:rsidRPr="0074747D">
        <w:rPr>
          <w:sz w:val="28"/>
          <w:szCs w:val="27"/>
        </w:rPr>
        <w:t xml:space="preserve"> правового акта в соответствие с требованиями действующего законодательства Российской Федерации, руководствуясь </w:t>
      </w:r>
      <w:r w:rsidRPr="0074747D">
        <w:rPr>
          <w:color w:val="000000"/>
          <w:sz w:val="28"/>
          <w:szCs w:val="28"/>
        </w:rPr>
        <w:t xml:space="preserve">пунктом </w:t>
      </w:r>
      <w:r>
        <w:rPr>
          <w:color w:val="000000"/>
          <w:sz w:val="28"/>
          <w:szCs w:val="28"/>
        </w:rPr>
        <w:t>26</w:t>
      </w:r>
      <w:r w:rsidRPr="0074747D">
        <w:rPr>
          <w:color w:val="000000"/>
          <w:sz w:val="28"/>
          <w:szCs w:val="28"/>
        </w:rPr>
        <w:t xml:space="preserve"> части 1 статьи 16</w:t>
      </w:r>
      <w:r w:rsidRPr="0074747D">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4747D">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sidRPr="0074747D">
        <w:rPr>
          <w:sz w:val="28"/>
          <w:szCs w:val="27"/>
        </w:rPr>
        <w:t>, статьями 4, 21 Устава муниципального образования «город Саянск», Дума городского округа муниципального образования «город  Саянск»</w:t>
      </w:r>
    </w:p>
    <w:p w:rsidR="0074747D" w:rsidRPr="0074747D" w:rsidRDefault="0074747D" w:rsidP="0074747D">
      <w:pPr>
        <w:tabs>
          <w:tab w:val="left" w:pos="540"/>
          <w:tab w:val="left" w:pos="720"/>
        </w:tabs>
        <w:autoSpaceDE w:val="0"/>
        <w:autoSpaceDN w:val="0"/>
        <w:adjustRightInd w:val="0"/>
        <w:ind w:right="283" w:firstLine="540"/>
        <w:jc w:val="both"/>
        <w:rPr>
          <w:sz w:val="28"/>
          <w:szCs w:val="27"/>
        </w:rPr>
      </w:pPr>
      <w:r w:rsidRPr="0074747D">
        <w:rPr>
          <w:sz w:val="28"/>
          <w:szCs w:val="27"/>
        </w:rPr>
        <w:t>РЕШИЛА:</w:t>
      </w:r>
    </w:p>
    <w:p w:rsidR="00BD458B" w:rsidRPr="00BD458B" w:rsidRDefault="0074747D" w:rsidP="00BD458B">
      <w:pPr>
        <w:pStyle w:val="aff5"/>
        <w:numPr>
          <w:ilvl w:val="0"/>
          <w:numId w:val="3"/>
        </w:numPr>
        <w:ind w:left="0" w:firstLine="709"/>
        <w:jc w:val="both"/>
        <w:rPr>
          <w:sz w:val="28"/>
          <w:szCs w:val="28"/>
        </w:rPr>
      </w:pPr>
      <w:r w:rsidRPr="0074747D">
        <w:rPr>
          <w:color w:val="000000"/>
          <w:sz w:val="28"/>
          <w:szCs w:val="28"/>
        </w:rPr>
        <w:t> </w:t>
      </w:r>
      <w:proofErr w:type="gramStart"/>
      <w:r w:rsidRPr="0074747D">
        <w:rPr>
          <w:color w:val="000000"/>
          <w:sz w:val="28"/>
          <w:szCs w:val="28"/>
        </w:rPr>
        <w:t>В</w:t>
      </w:r>
      <w:r w:rsidRPr="0074747D">
        <w:rPr>
          <w:sz w:val="28"/>
          <w:szCs w:val="27"/>
        </w:rPr>
        <w:t xml:space="preserve">нести </w:t>
      </w:r>
      <w:r w:rsidR="00200DA8">
        <w:rPr>
          <w:sz w:val="28"/>
          <w:szCs w:val="27"/>
        </w:rPr>
        <w:t>изменение</w:t>
      </w:r>
      <w:r w:rsidRPr="0074747D">
        <w:rPr>
          <w:sz w:val="28"/>
          <w:szCs w:val="27"/>
        </w:rPr>
        <w:t xml:space="preserve"> в Положение о муниципальном </w:t>
      </w:r>
      <w:r>
        <w:rPr>
          <w:sz w:val="28"/>
          <w:szCs w:val="27"/>
        </w:rPr>
        <w:t xml:space="preserve">земельном контроле в </w:t>
      </w:r>
      <w:r w:rsidR="00200DA8">
        <w:rPr>
          <w:sz w:val="28"/>
          <w:szCs w:val="27"/>
        </w:rPr>
        <w:t>городском округе</w:t>
      </w:r>
      <w:r w:rsidRPr="0074747D">
        <w:rPr>
          <w:sz w:val="28"/>
          <w:szCs w:val="27"/>
        </w:rPr>
        <w:t xml:space="preserve"> муниципального образования «город Саянск», утверждённое решением Думы городского округа муниципального образования «город Сая</w:t>
      </w:r>
      <w:r>
        <w:rPr>
          <w:sz w:val="28"/>
          <w:szCs w:val="27"/>
        </w:rPr>
        <w:t>нск» от 25.11.2021 № 71-67-21-66</w:t>
      </w:r>
      <w:r w:rsidR="005F2358">
        <w:rPr>
          <w:sz w:val="28"/>
          <w:szCs w:val="27"/>
        </w:rPr>
        <w:t xml:space="preserve">, в редакции </w:t>
      </w:r>
      <w:r w:rsidR="009779E1">
        <w:rPr>
          <w:sz w:val="28"/>
          <w:szCs w:val="27"/>
        </w:rPr>
        <w:t xml:space="preserve">от 28.04.2022 № 71-67-22-13,  </w:t>
      </w:r>
      <w:r w:rsidR="005F2358">
        <w:rPr>
          <w:sz w:val="28"/>
          <w:szCs w:val="27"/>
        </w:rPr>
        <w:t>от 28.12.2023 № 81-67-23-51</w:t>
      </w:r>
      <w:r w:rsidR="009779E1">
        <w:rPr>
          <w:sz w:val="28"/>
          <w:szCs w:val="27"/>
        </w:rPr>
        <w:t xml:space="preserve">, </w:t>
      </w:r>
      <w:r w:rsidR="00BD458B" w:rsidRPr="0074747D">
        <w:rPr>
          <w:sz w:val="28"/>
          <w:szCs w:val="27"/>
        </w:rPr>
        <w:t>опубликованное в газете «Саянские зори» от 02.12.2021 № 47 (4166)</w:t>
      </w:r>
      <w:r w:rsidR="00BD458B">
        <w:rPr>
          <w:sz w:val="28"/>
          <w:szCs w:val="27"/>
        </w:rPr>
        <w:t>, от 11.01.2024 № 1 (4273)</w:t>
      </w:r>
      <w:r w:rsidR="009779E1">
        <w:rPr>
          <w:sz w:val="28"/>
          <w:szCs w:val="27"/>
        </w:rPr>
        <w:t>, (далее Положение)</w:t>
      </w:r>
      <w:r w:rsidRPr="0074747D">
        <w:rPr>
          <w:sz w:val="28"/>
          <w:szCs w:val="27"/>
        </w:rPr>
        <w:t xml:space="preserve">, </w:t>
      </w:r>
      <w:r w:rsidR="00BD458B" w:rsidRPr="00BD458B">
        <w:rPr>
          <w:sz w:val="28"/>
          <w:szCs w:val="28"/>
        </w:rPr>
        <w:t>следующие изменения.</w:t>
      </w:r>
      <w:proofErr w:type="gramEnd"/>
    </w:p>
    <w:p w:rsidR="00BD458B" w:rsidRPr="002066F9" w:rsidRDefault="00BD458B" w:rsidP="00BD458B">
      <w:pPr>
        <w:ind w:left="709"/>
        <w:contextualSpacing/>
        <w:rPr>
          <w:sz w:val="28"/>
          <w:szCs w:val="28"/>
        </w:rPr>
      </w:pPr>
      <w:r w:rsidRPr="00BD458B">
        <w:rPr>
          <w:sz w:val="28"/>
          <w:szCs w:val="28"/>
        </w:rPr>
        <w:t xml:space="preserve">1.1.  Пункт </w:t>
      </w:r>
      <w:r w:rsidR="009779E1" w:rsidRPr="002066F9">
        <w:rPr>
          <w:sz w:val="28"/>
          <w:szCs w:val="28"/>
        </w:rPr>
        <w:t>1.</w:t>
      </w:r>
      <w:r w:rsidR="009C791D">
        <w:rPr>
          <w:sz w:val="28"/>
          <w:szCs w:val="28"/>
        </w:rPr>
        <w:t>3</w:t>
      </w:r>
      <w:r w:rsidRPr="00BD458B">
        <w:rPr>
          <w:sz w:val="28"/>
          <w:szCs w:val="28"/>
        </w:rPr>
        <w:t xml:space="preserve">. раздела </w:t>
      </w:r>
      <w:r w:rsidR="009779E1" w:rsidRPr="002066F9">
        <w:rPr>
          <w:sz w:val="28"/>
          <w:szCs w:val="28"/>
        </w:rPr>
        <w:t>1</w:t>
      </w:r>
      <w:r w:rsidRPr="00BD458B">
        <w:rPr>
          <w:sz w:val="28"/>
          <w:szCs w:val="28"/>
        </w:rPr>
        <w:t xml:space="preserve"> </w:t>
      </w:r>
      <w:r w:rsidR="009779E1" w:rsidRPr="002066F9">
        <w:rPr>
          <w:sz w:val="28"/>
          <w:szCs w:val="28"/>
        </w:rPr>
        <w:t xml:space="preserve">Положения </w:t>
      </w:r>
      <w:r w:rsidRPr="00BD458B">
        <w:rPr>
          <w:sz w:val="28"/>
          <w:szCs w:val="28"/>
        </w:rPr>
        <w:t>изложить в следующей редакции:</w:t>
      </w:r>
    </w:p>
    <w:p w:rsidR="002066F9" w:rsidRPr="002066F9" w:rsidRDefault="009779E1" w:rsidP="009779E1">
      <w:pPr>
        <w:widowControl w:val="0"/>
        <w:ind w:firstLine="708"/>
        <w:jc w:val="both"/>
        <w:rPr>
          <w:color w:val="000000"/>
          <w:spacing w:val="2"/>
          <w:sz w:val="28"/>
          <w:szCs w:val="28"/>
        </w:rPr>
      </w:pPr>
      <w:r w:rsidRPr="002066F9">
        <w:rPr>
          <w:sz w:val="28"/>
          <w:szCs w:val="28"/>
        </w:rPr>
        <w:t>«1.</w:t>
      </w:r>
      <w:r w:rsidR="009C791D">
        <w:rPr>
          <w:sz w:val="28"/>
          <w:szCs w:val="28"/>
        </w:rPr>
        <w:t>3</w:t>
      </w:r>
      <w:r w:rsidRPr="002066F9">
        <w:rPr>
          <w:sz w:val="28"/>
          <w:szCs w:val="28"/>
        </w:rPr>
        <w:t xml:space="preserve">. </w:t>
      </w:r>
      <w:r w:rsidRPr="002066F9">
        <w:rPr>
          <w:color w:val="000000"/>
          <w:spacing w:val="2"/>
          <w:sz w:val="28"/>
          <w:szCs w:val="28"/>
        </w:rPr>
        <w:t xml:space="preserve">Муниципальный </w:t>
      </w:r>
      <w:r w:rsidR="004B2385">
        <w:rPr>
          <w:color w:val="000000"/>
          <w:spacing w:val="2"/>
          <w:sz w:val="28"/>
          <w:szCs w:val="28"/>
        </w:rPr>
        <w:t xml:space="preserve">земельный </w:t>
      </w:r>
      <w:r w:rsidRPr="002066F9">
        <w:rPr>
          <w:color w:val="000000"/>
          <w:spacing w:val="2"/>
          <w:sz w:val="28"/>
          <w:szCs w:val="28"/>
        </w:rPr>
        <w:t xml:space="preserve">контроль осуществляется муниципальным казенным учреждением «Администрация городского округа муниципального образования «город Саянск»» (далее – </w:t>
      </w:r>
      <w:r w:rsidR="002066F9" w:rsidRPr="002066F9">
        <w:rPr>
          <w:color w:val="000000"/>
          <w:spacing w:val="2"/>
          <w:sz w:val="28"/>
          <w:szCs w:val="28"/>
        </w:rPr>
        <w:t>уполномоченный орган</w:t>
      </w:r>
      <w:r w:rsidRPr="002066F9">
        <w:rPr>
          <w:color w:val="000000"/>
          <w:spacing w:val="2"/>
          <w:sz w:val="28"/>
          <w:szCs w:val="28"/>
        </w:rPr>
        <w:t>).</w:t>
      </w:r>
    </w:p>
    <w:p w:rsidR="009779E1" w:rsidRPr="002066F9" w:rsidRDefault="009779E1" w:rsidP="009779E1">
      <w:pPr>
        <w:widowControl w:val="0"/>
        <w:ind w:firstLine="708"/>
        <w:jc w:val="both"/>
        <w:rPr>
          <w:color w:val="000000"/>
          <w:spacing w:val="2"/>
          <w:sz w:val="28"/>
          <w:szCs w:val="28"/>
        </w:rPr>
      </w:pPr>
      <w:r w:rsidRPr="002066F9">
        <w:rPr>
          <w:color w:val="000000"/>
          <w:spacing w:val="2"/>
          <w:sz w:val="28"/>
          <w:szCs w:val="28"/>
        </w:rPr>
        <w:t xml:space="preserve"> Непосредственное осуществление муниципального контроля возлагается на </w:t>
      </w:r>
      <w:r w:rsidR="002066F9">
        <w:rPr>
          <w:color w:val="000000"/>
          <w:spacing w:val="2"/>
          <w:sz w:val="28"/>
          <w:szCs w:val="28"/>
        </w:rPr>
        <w:t>Комитет по управлению имуществом администрации муниципального образования «город Саянск»</w:t>
      </w:r>
      <w:r w:rsidRPr="002066F9">
        <w:rPr>
          <w:color w:val="000000"/>
          <w:spacing w:val="2"/>
          <w:sz w:val="28"/>
          <w:szCs w:val="28"/>
        </w:rPr>
        <w:t>.</w:t>
      </w:r>
    </w:p>
    <w:p w:rsidR="009779E1" w:rsidRDefault="009779E1" w:rsidP="009779E1">
      <w:pPr>
        <w:widowControl w:val="0"/>
        <w:ind w:firstLine="708"/>
        <w:jc w:val="both"/>
        <w:rPr>
          <w:color w:val="000000"/>
          <w:spacing w:val="2"/>
          <w:sz w:val="28"/>
          <w:szCs w:val="28"/>
        </w:rPr>
      </w:pPr>
      <w:r w:rsidRPr="002066F9">
        <w:rPr>
          <w:color w:val="000000"/>
          <w:spacing w:val="2"/>
          <w:sz w:val="28"/>
          <w:szCs w:val="28"/>
        </w:rPr>
        <w:t xml:space="preserve"> </w:t>
      </w:r>
      <w:bookmarkStart w:id="0" w:name="_GoBack"/>
      <w:r w:rsidRPr="002066F9">
        <w:rPr>
          <w:color w:val="000000"/>
          <w:spacing w:val="2"/>
          <w:sz w:val="28"/>
          <w:szCs w:val="28"/>
        </w:rPr>
        <w:t>Руководство деятельностью по осуществлению муниципального контроля осуществляет заместитель мэра городского округа по вопросам жизнеобеспечения города - председатель Комитета по жилищно-коммунальному хозяйству, транспорту и связи администрации</w:t>
      </w:r>
      <w:r w:rsidR="009C791D">
        <w:rPr>
          <w:color w:val="000000"/>
          <w:spacing w:val="2"/>
          <w:sz w:val="28"/>
          <w:szCs w:val="28"/>
        </w:rPr>
        <w:t>, в его отсутствие мэр</w:t>
      </w:r>
      <w:r w:rsidRPr="002066F9">
        <w:rPr>
          <w:color w:val="000000"/>
          <w:spacing w:val="2"/>
          <w:sz w:val="28"/>
          <w:szCs w:val="28"/>
        </w:rPr>
        <w:t xml:space="preserve"> </w:t>
      </w:r>
      <w:r w:rsidR="009C791D" w:rsidRPr="00BD458B">
        <w:rPr>
          <w:color w:val="000000"/>
          <w:spacing w:val="2"/>
          <w:sz w:val="28"/>
          <w:szCs w:val="28"/>
        </w:rPr>
        <w:t>городского округа</w:t>
      </w:r>
      <w:r w:rsidR="009C791D" w:rsidRPr="00BD458B">
        <w:rPr>
          <w:spacing w:val="2"/>
          <w:sz w:val="25"/>
          <w:szCs w:val="25"/>
        </w:rPr>
        <w:t xml:space="preserve"> </w:t>
      </w:r>
      <w:r w:rsidR="009C791D" w:rsidRPr="00BD458B">
        <w:rPr>
          <w:color w:val="000000"/>
          <w:spacing w:val="2"/>
          <w:sz w:val="28"/>
          <w:szCs w:val="28"/>
        </w:rPr>
        <w:t>муниципального образования «город Саянск»</w:t>
      </w:r>
      <w:r w:rsidR="009C791D" w:rsidRPr="002066F9">
        <w:rPr>
          <w:color w:val="000000"/>
          <w:spacing w:val="2"/>
          <w:sz w:val="28"/>
          <w:szCs w:val="28"/>
        </w:rPr>
        <w:t xml:space="preserve"> </w:t>
      </w:r>
      <w:r w:rsidRPr="002066F9">
        <w:rPr>
          <w:color w:val="000000"/>
          <w:spacing w:val="2"/>
          <w:sz w:val="28"/>
          <w:szCs w:val="28"/>
        </w:rPr>
        <w:t xml:space="preserve">(далее – руководитель </w:t>
      </w:r>
      <w:r w:rsidR="002C5826">
        <w:rPr>
          <w:color w:val="000000"/>
          <w:spacing w:val="2"/>
          <w:sz w:val="28"/>
          <w:szCs w:val="28"/>
        </w:rPr>
        <w:t>уполномоченного органа</w:t>
      </w:r>
      <w:r w:rsidRPr="002066F9">
        <w:rPr>
          <w:color w:val="000000"/>
          <w:spacing w:val="2"/>
          <w:sz w:val="28"/>
          <w:szCs w:val="28"/>
        </w:rPr>
        <w:t>)</w:t>
      </w:r>
      <w:bookmarkEnd w:id="0"/>
      <w:r w:rsidRPr="002066F9">
        <w:rPr>
          <w:color w:val="000000"/>
          <w:spacing w:val="2"/>
          <w:sz w:val="28"/>
          <w:szCs w:val="28"/>
        </w:rPr>
        <w:t>.</w:t>
      </w:r>
      <w:r w:rsidR="002C5826">
        <w:rPr>
          <w:color w:val="000000"/>
          <w:spacing w:val="2"/>
          <w:sz w:val="28"/>
          <w:szCs w:val="28"/>
        </w:rPr>
        <w:t>».</w:t>
      </w:r>
    </w:p>
    <w:p w:rsidR="002C5826" w:rsidRDefault="002C5826" w:rsidP="009779E1">
      <w:pPr>
        <w:widowControl w:val="0"/>
        <w:ind w:firstLine="708"/>
        <w:jc w:val="both"/>
        <w:rPr>
          <w:color w:val="000000"/>
          <w:spacing w:val="2"/>
          <w:sz w:val="28"/>
          <w:szCs w:val="28"/>
        </w:rPr>
      </w:pPr>
      <w:r>
        <w:rPr>
          <w:color w:val="000000"/>
          <w:spacing w:val="2"/>
          <w:sz w:val="28"/>
          <w:szCs w:val="28"/>
        </w:rPr>
        <w:t xml:space="preserve">1.2. </w:t>
      </w:r>
      <w:r w:rsidR="000F7E07">
        <w:rPr>
          <w:color w:val="000000"/>
          <w:spacing w:val="2"/>
          <w:sz w:val="28"/>
          <w:szCs w:val="28"/>
        </w:rPr>
        <w:t>А</w:t>
      </w:r>
      <w:r>
        <w:rPr>
          <w:color w:val="000000"/>
          <w:spacing w:val="2"/>
          <w:sz w:val="28"/>
          <w:szCs w:val="28"/>
        </w:rPr>
        <w:t>бзац второй пункта 2.3</w:t>
      </w:r>
      <w:r w:rsidR="00AB6A95">
        <w:rPr>
          <w:color w:val="000000"/>
          <w:spacing w:val="2"/>
          <w:sz w:val="28"/>
          <w:szCs w:val="28"/>
        </w:rPr>
        <w:t xml:space="preserve"> раздела 2</w:t>
      </w:r>
      <w:r>
        <w:rPr>
          <w:color w:val="000000"/>
          <w:spacing w:val="2"/>
          <w:sz w:val="28"/>
          <w:szCs w:val="28"/>
        </w:rPr>
        <w:t xml:space="preserve"> Положения изложить в следующей редакции:</w:t>
      </w:r>
    </w:p>
    <w:p w:rsidR="000F7E07" w:rsidRDefault="002C5826" w:rsidP="000F7E07">
      <w:pPr>
        <w:pStyle w:val="ConsPlusNormal"/>
        <w:ind w:firstLine="709"/>
        <w:jc w:val="both"/>
        <w:rPr>
          <w:rFonts w:ascii="Times New Roman" w:hAnsi="Times New Roman" w:cs="Times New Roman"/>
          <w:sz w:val="28"/>
          <w:szCs w:val="28"/>
        </w:rPr>
      </w:pPr>
      <w:r>
        <w:rPr>
          <w:color w:val="000000"/>
          <w:spacing w:val="2"/>
          <w:sz w:val="28"/>
          <w:szCs w:val="28"/>
        </w:rPr>
        <w:lastRenderedPageBreak/>
        <w:t>«</w:t>
      </w:r>
      <w:r w:rsidR="00235309" w:rsidRPr="00235309">
        <w:rPr>
          <w:rFonts w:ascii="Times New Roman" w:hAnsi="Times New Roman" w:cs="Times New Roman"/>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235309">
        <w:rPr>
          <w:rFonts w:ascii="Times New Roman" w:hAnsi="Times New Roman" w:cs="Times New Roman"/>
          <w:sz w:val="28"/>
          <w:szCs w:val="28"/>
        </w:rPr>
        <w:t>уполномоченного органа</w:t>
      </w:r>
      <w:r w:rsidR="00235309" w:rsidRPr="00235309">
        <w:rPr>
          <w:rFonts w:ascii="Times New Roman" w:hAnsi="Times New Roman" w:cs="Times New Roman"/>
          <w:sz w:val="28"/>
          <w:szCs w:val="28"/>
        </w:rPr>
        <w:t>.</w:t>
      </w:r>
      <w:r w:rsidR="00235309">
        <w:rPr>
          <w:rFonts w:ascii="Times New Roman" w:hAnsi="Times New Roman" w:cs="Times New Roman"/>
          <w:sz w:val="28"/>
          <w:szCs w:val="28"/>
        </w:rPr>
        <w:t>».</w:t>
      </w:r>
    </w:p>
    <w:p w:rsidR="000F7E07" w:rsidRDefault="000F7E07" w:rsidP="000F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Пункт 4.7. </w:t>
      </w:r>
      <w:r w:rsidR="00AB6A95">
        <w:rPr>
          <w:rFonts w:ascii="Times New Roman" w:hAnsi="Times New Roman" w:cs="Times New Roman"/>
          <w:sz w:val="28"/>
          <w:szCs w:val="28"/>
        </w:rPr>
        <w:t xml:space="preserve">раздела 4 </w:t>
      </w:r>
      <w:r>
        <w:rPr>
          <w:rFonts w:ascii="Times New Roman" w:hAnsi="Times New Roman" w:cs="Times New Roman"/>
          <w:sz w:val="28"/>
          <w:szCs w:val="28"/>
        </w:rPr>
        <w:t>Положения изложить в следующей редакции:</w:t>
      </w:r>
    </w:p>
    <w:p w:rsidR="000F7E07" w:rsidRDefault="000F7E07" w:rsidP="000F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0F7E07">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sz w:val="28"/>
          <w:szCs w:val="28"/>
        </w:rPr>
        <w:t>уполномоченного органа</w:t>
      </w:r>
      <w:r w:rsidRPr="000F7E07">
        <w:rPr>
          <w:rFonts w:ascii="Times New Roman" w:hAnsi="Times New Roman" w:cs="Times New Roman"/>
          <w:sz w:val="28"/>
          <w:szCs w:val="28"/>
        </w:rPr>
        <w:t xml:space="preserve"> о проведении контрольного мероприятия.</w:t>
      </w:r>
      <w:r>
        <w:rPr>
          <w:rFonts w:ascii="Times New Roman" w:hAnsi="Times New Roman" w:cs="Times New Roman"/>
          <w:sz w:val="28"/>
          <w:szCs w:val="28"/>
        </w:rPr>
        <w:t>».</w:t>
      </w:r>
    </w:p>
    <w:p w:rsidR="000F7E07" w:rsidRDefault="000F7E07" w:rsidP="000F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Пункт 4.8 </w:t>
      </w:r>
      <w:r w:rsidR="00AB6A95">
        <w:rPr>
          <w:rFonts w:ascii="Times New Roman" w:hAnsi="Times New Roman" w:cs="Times New Roman"/>
          <w:sz w:val="28"/>
          <w:szCs w:val="28"/>
        </w:rPr>
        <w:t xml:space="preserve">раздела 4 </w:t>
      </w:r>
      <w:r>
        <w:rPr>
          <w:rFonts w:ascii="Times New Roman" w:hAnsi="Times New Roman" w:cs="Times New Roman"/>
          <w:sz w:val="28"/>
          <w:szCs w:val="28"/>
        </w:rPr>
        <w:t>Положения изложить в следующей редакции:</w:t>
      </w:r>
    </w:p>
    <w:p w:rsidR="000F7E07" w:rsidRDefault="000F7E07" w:rsidP="000F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F7E07">
        <w:rPr>
          <w:rFonts w:ascii="Times New Roman" w:hAnsi="Times New Roman" w:cs="Times New Roman"/>
          <w:sz w:val="28"/>
          <w:szCs w:val="28"/>
        </w:rPr>
        <w:t xml:space="preserve">4.8. В случае принятия распоряжения </w:t>
      </w:r>
      <w:r>
        <w:rPr>
          <w:rFonts w:ascii="Times New Roman" w:hAnsi="Times New Roman" w:cs="Times New Roman"/>
          <w:sz w:val="28"/>
          <w:szCs w:val="28"/>
        </w:rPr>
        <w:t>уполномоченного органа</w:t>
      </w:r>
      <w:r w:rsidRPr="000F7E07">
        <w:rPr>
          <w:rFonts w:ascii="Times New Roman" w:hAnsi="Times New Roman" w:cs="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r>
        <w:rPr>
          <w:rFonts w:ascii="Times New Roman" w:hAnsi="Times New Roman" w:cs="Times New Roman"/>
          <w:sz w:val="28"/>
          <w:szCs w:val="28"/>
        </w:rPr>
        <w:t>»</w:t>
      </w:r>
    </w:p>
    <w:p w:rsidR="000F7E07" w:rsidRDefault="00575D80" w:rsidP="000F7E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Пункт 4.9 </w:t>
      </w:r>
      <w:r w:rsidR="00AB6A95">
        <w:rPr>
          <w:rFonts w:ascii="Times New Roman" w:hAnsi="Times New Roman" w:cs="Times New Roman"/>
          <w:sz w:val="28"/>
          <w:szCs w:val="28"/>
        </w:rPr>
        <w:t xml:space="preserve">раздела 4 </w:t>
      </w:r>
      <w:r>
        <w:rPr>
          <w:rFonts w:ascii="Times New Roman" w:hAnsi="Times New Roman" w:cs="Times New Roman"/>
          <w:sz w:val="28"/>
          <w:szCs w:val="28"/>
        </w:rPr>
        <w:t>Положения изложить в следующей редакции:</w:t>
      </w:r>
    </w:p>
    <w:p w:rsidR="00575D80" w:rsidRDefault="00575D80" w:rsidP="00575D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575D80">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на основании </w:t>
      </w:r>
      <w:r w:rsidR="0029587E">
        <w:rPr>
          <w:rFonts w:ascii="Times New Roman" w:hAnsi="Times New Roman" w:cs="Times New Roman"/>
          <w:sz w:val="28"/>
          <w:szCs w:val="28"/>
        </w:rPr>
        <w:t>задания (</w:t>
      </w:r>
      <w:r w:rsidR="003B0F08">
        <w:rPr>
          <w:rFonts w:ascii="Times New Roman" w:hAnsi="Times New Roman" w:cs="Times New Roman"/>
          <w:sz w:val="28"/>
          <w:szCs w:val="28"/>
        </w:rPr>
        <w:t>распоряжения</w:t>
      </w:r>
      <w:r w:rsidR="0029587E">
        <w:rPr>
          <w:rFonts w:ascii="Times New Roman" w:hAnsi="Times New Roman" w:cs="Times New Roman"/>
          <w:sz w:val="28"/>
          <w:szCs w:val="28"/>
        </w:rPr>
        <w:t>) руководителя</w:t>
      </w:r>
      <w:r w:rsidR="003B0F08">
        <w:rPr>
          <w:rFonts w:ascii="Times New Roman" w:hAnsi="Times New Roman" w:cs="Times New Roman"/>
          <w:sz w:val="28"/>
          <w:szCs w:val="28"/>
        </w:rPr>
        <w:t xml:space="preserve"> уполномоченного органа</w:t>
      </w:r>
      <w:r w:rsidRPr="00575D80">
        <w:rPr>
          <w:rFonts w:ascii="Times New Roman" w:hAnsi="Times New Roman" w:cs="Times New Roman"/>
          <w:i/>
          <w:iCs/>
          <w:sz w:val="28"/>
          <w:szCs w:val="28"/>
        </w:rPr>
        <w:t xml:space="preserve">, </w:t>
      </w:r>
      <w:r w:rsidRPr="00575D80">
        <w:rPr>
          <w:rFonts w:ascii="Times New Roman" w:hAnsi="Times New Roman" w:cs="Times New Roman"/>
          <w:sz w:val="28"/>
          <w:szCs w:val="28"/>
          <w:shd w:val="clear" w:color="auto" w:fill="FFFFFF"/>
        </w:rPr>
        <w:t xml:space="preserve">задания, содержащегося в планах работы </w:t>
      </w:r>
      <w:r w:rsidR="0029587E">
        <w:rPr>
          <w:rFonts w:ascii="Times New Roman" w:hAnsi="Times New Roman" w:cs="Times New Roman"/>
          <w:sz w:val="28"/>
          <w:szCs w:val="28"/>
          <w:shd w:val="clear" w:color="auto" w:fill="FFFFFF"/>
        </w:rPr>
        <w:t>уполномоченного органа</w:t>
      </w:r>
      <w:r w:rsidRPr="00575D80">
        <w:rPr>
          <w:rFonts w:ascii="Times New Roman" w:hAnsi="Times New Roman" w:cs="Times New Roman"/>
          <w:sz w:val="28"/>
          <w:szCs w:val="28"/>
          <w:shd w:val="clear" w:color="auto" w:fill="FFFFFF"/>
        </w:rPr>
        <w:t>, в том числе в случаях, установленных</w:t>
      </w:r>
      <w:r w:rsidRPr="00575D80">
        <w:rPr>
          <w:rFonts w:ascii="Times New Roman" w:hAnsi="Times New Roman" w:cs="Times New Roman"/>
          <w:sz w:val="28"/>
          <w:szCs w:val="28"/>
        </w:rPr>
        <w:t xml:space="preserve"> Федеральным </w:t>
      </w:r>
      <w:hyperlink r:id="rId8" w:history="1">
        <w:r w:rsidRPr="00575D80">
          <w:rPr>
            <w:rFonts w:ascii="Times New Roman" w:hAnsi="Times New Roman" w:cs="Times New Roman"/>
            <w:sz w:val="28"/>
            <w:szCs w:val="28"/>
          </w:rPr>
          <w:t>законом</w:t>
        </w:r>
      </w:hyperlink>
      <w:r w:rsidRPr="00575D80">
        <w:rPr>
          <w:rFonts w:ascii="Times New Roman" w:hAnsi="Times New Roman" w:cs="Times New Roman"/>
          <w:sz w:val="28"/>
          <w:szCs w:val="28"/>
        </w:rPr>
        <w:t xml:space="preserve"> № 248-ФЗ.</w:t>
      </w:r>
      <w:r>
        <w:rPr>
          <w:rFonts w:ascii="Times New Roman" w:hAnsi="Times New Roman" w:cs="Times New Roman"/>
          <w:sz w:val="28"/>
          <w:szCs w:val="28"/>
        </w:rPr>
        <w:t>».</w:t>
      </w:r>
    </w:p>
    <w:p w:rsidR="00545FDC" w:rsidRDefault="00545FDC" w:rsidP="00575D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ED4842">
        <w:rPr>
          <w:rFonts w:ascii="Times New Roman" w:hAnsi="Times New Roman" w:cs="Times New Roman"/>
          <w:sz w:val="28"/>
          <w:szCs w:val="28"/>
        </w:rPr>
        <w:t>П</w:t>
      </w:r>
      <w:r>
        <w:rPr>
          <w:rFonts w:ascii="Times New Roman" w:hAnsi="Times New Roman" w:cs="Times New Roman"/>
          <w:sz w:val="28"/>
          <w:szCs w:val="28"/>
        </w:rPr>
        <w:t>ункт 4.13 раздела 4 Положения изложить в следующей редакции:</w:t>
      </w:r>
    </w:p>
    <w:p w:rsidR="00545FDC" w:rsidRDefault="00545FDC" w:rsidP="00575D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545FDC">
        <w:rPr>
          <w:rFonts w:ascii="Times New Roman" w:hAnsi="Times New Roman" w:cs="Times New Roman"/>
          <w:sz w:val="28"/>
          <w:szCs w:val="28"/>
        </w:rPr>
        <w:t>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земельного законодательства при осуществлении контрольных мероприятий принимается </w:t>
      </w:r>
      <w:r w:rsidR="00ED4842">
        <w:rPr>
          <w:rFonts w:ascii="Times New Roman" w:hAnsi="Times New Roman" w:cs="Times New Roman"/>
          <w:sz w:val="28"/>
          <w:szCs w:val="28"/>
        </w:rPr>
        <w:t xml:space="preserve">должностным лицом </w:t>
      </w:r>
      <w:r w:rsidRPr="00545FDC">
        <w:rPr>
          <w:rFonts w:ascii="Times New Roman" w:hAnsi="Times New Roman" w:cs="Times New Roman"/>
          <w:sz w:val="28"/>
          <w:szCs w:val="28"/>
        </w:rPr>
        <w:t>самостоятельно.</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 xml:space="preserve">В обязательном порядке фото- или </w:t>
      </w:r>
      <w:proofErr w:type="spellStart"/>
      <w:r w:rsidRPr="00545FDC">
        <w:rPr>
          <w:rFonts w:ascii="Times New Roman" w:hAnsi="Times New Roman" w:cs="Times New Roman"/>
          <w:sz w:val="28"/>
          <w:szCs w:val="28"/>
        </w:rPr>
        <w:t>видеофиксация</w:t>
      </w:r>
      <w:proofErr w:type="spellEnd"/>
      <w:r w:rsidRPr="00545FDC">
        <w:rPr>
          <w:rFonts w:ascii="Times New Roman" w:hAnsi="Times New Roman" w:cs="Times New Roman"/>
          <w:sz w:val="28"/>
          <w:szCs w:val="28"/>
        </w:rPr>
        <w:t xml:space="preserve"> доказательств нарушений обязательных требований земельного законодательства осуществляется при проведении выездного обследования.</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Проведение фотосъемки, аудио- и видеозаписи</w:t>
      </w:r>
      <w:r>
        <w:rPr>
          <w:rFonts w:ascii="Times New Roman" w:hAnsi="Times New Roman" w:cs="Times New Roman"/>
          <w:sz w:val="28"/>
          <w:szCs w:val="28"/>
        </w:rPr>
        <w:t>,</w:t>
      </w:r>
      <w:r w:rsidRPr="00545FDC">
        <w:rPr>
          <w:rFonts w:ascii="Times New Roman" w:hAnsi="Times New Roman" w:cs="Times New Roman"/>
          <w:sz w:val="28"/>
          <w:szCs w:val="28"/>
        </w:rPr>
        <w:t xml:space="preserve"> геодезические и картометрические измерения</w:t>
      </w:r>
      <w:r>
        <w:rPr>
          <w:rFonts w:ascii="Times New Roman" w:hAnsi="Times New Roman" w:cs="Times New Roman"/>
          <w:sz w:val="28"/>
          <w:szCs w:val="28"/>
        </w:rPr>
        <w:t xml:space="preserve"> </w:t>
      </w:r>
      <w:r w:rsidRPr="00545FDC">
        <w:rPr>
          <w:rFonts w:ascii="Times New Roman" w:hAnsi="Times New Roman" w:cs="Times New Roman"/>
          <w:sz w:val="28"/>
          <w:szCs w:val="28"/>
        </w:rPr>
        <w:t>осуществляется с обязательным уведомлением контролируемого лица</w:t>
      </w:r>
      <w:r>
        <w:rPr>
          <w:rFonts w:ascii="Times New Roman" w:hAnsi="Times New Roman" w:cs="Times New Roman"/>
          <w:sz w:val="28"/>
          <w:szCs w:val="28"/>
        </w:rPr>
        <w:t xml:space="preserve">, при осуществлении </w:t>
      </w:r>
      <w:r w:rsidR="00085E1C">
        <w:rPr>
          <w:rFonts w:ascii="Times New Roman" w:hAnsi="Times New Roman" w:cs="Times New Roman"/>
          <w:sz w:val="28"/>
          <w:szCs w:val="28"/>
        </w:rPr>
        <w:t>контрольного мероприятия,</w:t>
      </w:r>
      <w:r>
        <w:rPr>
          <w:rFonts w:ascii="Times New Roman" w:hAnsi="Times New Roman" w:cs="Times New Roman"/>
          <w:sz w:val="28"/>
          <w:szCs w:val="28"/>
        </w:rPr>
        <w:t xml:space="preserve"> проводимого при взаимодействии с </w:t>
      </w:r>
      <w:r w:rsidR="00ED4842">
        <w:rPr>
          <w:rFonts w:ascii="Times New Roman" w:hAnsi="Times New Roman" w:cs="Times New Roman"/>
          <w:sz w:val="28"/>
          <w:szCs w:val="28"/>
        </w:rPr>
        <w:t>контролируемым лицом</w:t>
      </w:r>
      <w:r w:rsidRPr="00545FDC">
        <w:rPr>
          <w:rFonts w:ascii="Times New Roman" w:hAnsi="Times New Roman" w:cs="Times New Roman"/>
          <w:sz w:val="28"/>
          <w:szCs w:val="28"/>
        </w:rPr>
        <w:t>.</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 xml:space="preserve">Фиксация нарушений обязательных требований земельного законодательства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w:t>
      </w:r>
      <w:r w:rsidRPr="00545FDC">
        <w:rPr>
          <w:rFonts w:ascii="Times New Roman" w:hAnsi="Times New Roman" w:cs="Times New Roman"/>
          <w:sz w:val="28"/>
          <w:szCs w:val="28"/>
        </w:rPr>
        <w:lastRenderedPageBreak/>
        <w:t>мероприятие. Фотографирование и видеозапись, используемые для фиксации доказательств соблюдения (нарушения) обязательных требований земельного законодательства при проведении контрольных мероприятий, должны проводиться в условиях достаточной освещенности.</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земельного законодательства.</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5FDC" w:rsidRP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 xml:space="preserve">Результаты проведения фотосъемки, аудио- и </w:t>
      </w:r>
      <w:r w:rsidR="00ED4842" w:rsidRPr="00545FDC">
        <w:rPr>
          <w:rFonts w:ascii="Times New Roman" w:hAnsi="Times New Roman" w:cs="Times New Roman"/>
          <w:sz w:val="28"/>
          <w:szCs w:val="28"/>
        </w:rPr>
        <w:t>видеозаписи</w:t>
      </w:r>
      <w:r w:rsidR="00ED4842">
        <w:rPr>
          <w:rFonts w:ascii="Times New Roman" w:hAnsi="Times New Roman" w:cs="Times New Roman"/>
          <w:sz w:val="28"/>
          <w:szCs w:val="28"/>
        </w:rPr>
        <w:t xml:space="preserve">, </w:t>
      </w:r>
      <w:r w:rsidR="00ED4842" w:rsidRPr="00545FDC">
        <w:rPr>
          <w:rFonts w:ascii="Times New Roman" w:hAnsi="Times New Roman" w:cs="Times New Roman"/>
          <w:sz w:val="28"/>
          <w:szCs w:val="28"/>
        </w:rPr>
        <w:t>геодезических и картометрических измерений являются</w:t>
      </w:r>
      <w:r w:rsidRPr="00545FDC">
        <w:rPr>
          <w:rFonts w:ascii="Times New Roman" w:hAnsi="Times New Roman" w:cs="Times New Roman"/>
          <w:sz w:val="28"/>
          <w:szCs w:val="28"/>
        </w:rPr>
        <w:t xml:space="preserve"> приложением к акту контрольного мероприятия.</w:t>
      </w:r>
    </w:p>
    <w:p w:rsidR="00545FDC" w:rsidRDefault="00545FDC" w:rsidP="00545FDC">
      <w:pPr>
        <w:pStyle w:val="ConsPlusNormal"/>
        <w:ind w:firstLine="709"/>
        <w:jc w:val="both"/>
        <w:rPr>
          <w:rFonts w:ascii="Times New Roman" w:hAnsi="Times New Roman" w:cs="Times New Roman"/>
          <w:sz w:val="28"/>
          <w:szCs w:val="28"/>
        </w:rPr>
      </w:pPr>
      <w:r w:rsidRPr="00545FDC">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земельного законодательства осуществляется с учетом требований законодательства Российской Федерации о защите государственной тайны.</w:t>
      </w:r>
      <w:r w:rsidR="00CD7E74">
        <w:rPr>
          <w:rFonts w:ascii="Times New Roman" w:hAnsi="Times New Roman" w:cs="Times New Roman"/>
          <w:sz w:val="28"/>
          <w:szCs w:val="28"/>
        </w:rPr>
        <w:t>».</w:t>
      </w:r>
    </w:p>
    <w:p w:rsidR="000B0E2F" w:rsidRDefault="00575D80" w:rsidP="00575D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45FDC">
        <w:rPr>
          <w:rFonts w:ascii="Times New Roman" w:hAnsi="Times New Roman" w:cs="Times New Roman"/>
          <w:sz w:val="28"/>
          <w:szCs w:val="28"/>
        </w:rPr>
        <w:t>7</w:t>
      </w:r>
      <w:r>
        <w:rPr>
          <w:rFonts w:ascii="Times New Roman" w:hAnsi="Times New Roman" w:cs="Times New Roman"/>
          <w:sz w:val="28"/>
          <w:szCs w:val="28"/>
        </w:rPr>
        <w:t xml:space="preserve">. В пункте 4.18 </w:t>
      </w:r>
      <w:r w:rsidR="002362F6">
        <w:rPr>
          <w:rFonts w:ascii="Times New Roman" w:hAnsi="Times New Roman" w:cs="Times New Roman"/>
          <w:sz w:val="28"/>
          <w:szCs w:val="28"/>
        </w:rPr>
        <w:t xml:space="preserve">раздела 4 </w:t>
      </w:r>
      <w:r>
        <w:rPr>
          <w:rFonts w:ascii="Times New Roman" w:hAnsi="Times New Roman" w:cs="Times New Roman"/>
          <w:sz w:val="28"/>
          <w:szCs w:val="28"/>
        </w:rPr>
        <w:t xml:space="preserve">Положения слова </w:t>
      </w:r>
      <w:r w:rsidR="000B0E2F">
        <w:rPr>
          <w:rFonts w:ascii="Times New Roman" w:hAnsi="Times New Roman" w:cs="Times New Roman"/>
          <w:sz w:val="28"/>
          <w:szCs w:val="28"/>
        </w:rPr>
        <w:t>«</w:t>
      </w:r>
      <w:r>
        <w:rPr>
          <w:rFonts w:ascii="Times New Roman" w:hAnsi="Times New Roman" w:cs="Times New Roman"/>
          <w:sz w:val="28"/>
          <w:szCs w:val="28"/>
        </w:rPr>
        <w:t>и (или) через региональный портал государственных и муниципальных услуг» исключить.</w:t>
      </w:r>
    </w:p>
    <w:p w:rsidR="00162C62" w:rsidRDefault="00162C62" w:rsidP="00162C62">
      <w:pPr>
        <w:pStyle w:val="ConsPlusNormal"/>
        <w:ind w:firstLine="709"/>
        <w:jc w:val="both"/>
        <w:rPr>
          <w:rFonts w:ascii="Times New Roman" w:hAnsi="Times New Roman" w:cs="Times New Roman"/>
          <w:sz w:val="28"/>
          <w:szCs w:val="28"/>
        </w:rPr>
      </w:pPr>
      <w:r w:rsidRPr="00162C62">
        <w:rPr>
          <w:rFonts w:ascii="Times New Roman" w:hAnsi="Times New Roman" w:cs="Times New Roman"/>
          <w:kern w:val="2"/>
          <w:sz w:val="28"/>
          <w:szCs w:val="28"/>
        </w:rPr>
        <w:t>1.</w:t>
      </w:r>
      <w:r>
        <w:rPr>
          <w:rFonts w:ascii="Times New Roman" w:hAnsi="Times New Roman" w:cs="Times New Roman"/>
          <w:kern w:val="2"/>
          <w:sz w:val="28"/>
          <w:szCs w:val="28"/>
        </w:rPr>
        <w:t>8</w:t>
      </w:r>
      <w:r w:rsidRPr="00162C62">
        <w:rPr>
          <w:rFonts w:ascii="Times New Roman" w:hAnsi="Times New Roman" w:cs="Times New Roman"/>
          <w:kern w:val="2"/>
          <w:sz w:val="28"/>
          <w:szCs w:val="28"/>
        </w:rPr>
        <w:t xml:space="preserve">. </w:t>
      </w:r>
      <w:r w:rsidRPr="00162C62">
        <w:rPr>
          <w:rFonts w:ascii="Times New Roman" w:hAnsi="Times New Roman" w:cs="Times New Roman"/>
          <w:sz w:val="28"/>
          <w:szCs w:val="28"/>
        </w:rPr>
        <w:t xml:space="preserve">В </w:t>
      </w:r>
      <w:r>
        <w:rPr>
          <w:rFonts w:ascii="Times New Roman" w:hAnsi="Times New Roman" w:cs="Times New Roman"/>
          <w:sz w:val="28"/>
          <w:szCs w:val="28"/>
        </w:rPr>
        <w:t xml:space="preserve">абзаце первом </w:t>
      </w:r>
      <w:r w:rsidRPr="00162C62">
        <w:rPr>
          <w:rFonts w:ascii="Times New Roman" w:hAnsi="Times New Roman" w:cs="Times New Roman"/>
          <w:sz w:val="28"/>
          <w:szCs w:val="28"/>
        </w:rPr>
        <w:t>пункт</w:t>
      </w:r>
      <w:r>
        <w:rPr>
          <w:rFonts w:ascii="Times New Roman" w:hAnsi="Times New Roman" w:cs="Times New Roman"/>
          <w:sz w:val="28"/>
          <w:szCs w:val="28"/>
        </w:rPr>
        <w:t>а</w:t>
      </w:r>
      <w:r w:rsidRPr="00162C62">
        <w:rPr>
          <w:rFonts w:ascii="Times New Roman" w:hAnsi="Times New Roman" w:cs="Times New Roman"/>
          <w:sz w:val="28"/>
          <w:szCs w:val="28"/>
        </w:rPr>
        <w:t xml:space="preserve"> </w:t>
      </w:r>
      <w:r>
        <w:rPr>
          <w:rFonts w:ascii="Times New Roman" w:hAnsi="Times New Roman" w:cs="Times New Roman"/>
          <w:sz w:val="28"/>
          <w:szCs w:val="28"/>
        </w:rPr>
        <w:t>5.3</w:t>
      </w:r>
      <w:r w:rsidRPr="00162C62">
        <w:rPr>
          <w:rFonts w:ascii="Times New Roman" w:hAnsi="Times New Roman" w:cs="Times New Roman"/>
          <w:sz w:val="28"/>
          <w:szCs w:val="28"/>
        </w:rPr>
        <w:t xml:space="preserve"> раздела </w:t>
      </w:r>
      <w:r>
        <w:rPr>
          <w:rFonts w:ascii="Times New Roman" w:hAnsi="Times New Roman" w:cs="Times New Roman"/>
          <w:sz w:val="28"/>
          <w:szCs w:val="28"/>
        </w:rPr>
        <w:t>5</w:t>
      </w:r>
      <w:r w:rsidRPr="00162C62">
        <w:rPr>
          <w:rFonts w:ascii="Times New Roman" w:hAnsi="Times New Roman" w:cs="Times New Roman"/>
          <w:sz w:val="28"/>
          <w:szCs w:val="28"/>
        </w:rPr>
        <w:t xml:space="preserve"> Положения слова «и (или) через</w:t>
      </w:r>
      <w:r>
        <w:rPr>
          <w:rFonts w:ascii="Times New Roman" w:hAnsi="Times New Roman" w:cs="Times New Roman"/>
          <w:sz w:val="28"/>
          <w:szCs w:val="28"/>
        </w:rPr>
        <w:t xml:space="preserve"> региональный портал государственных и муниципальных услуг» исключить.</w:t>
      </w:r>
    </w:p>
    <w:p w:rsidR="00162C62" w:rsidRDefault="00162C62" w:rsidP="00162C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В абзаце втором пункта 5.3 раздела 5 Положения слова «и регионального портала государственных и муниципальных услуг» исключить.</w:t>
      </w:r>
    </w:p>
    <w:p w:rsidR="00162C62" w:rsidRDefault="00162C62" w:rsidP="00162C62">
      <w:pPr>
        <w:autoSpaceDE w:val="0"/>
        <w:autoSpaceDN w:val="0"/>
        <w:adjustRightInd w:val="0"/>
        <w:ind w:firstLine="567"/>
        <w:jc w:val="both"/>
        <w:rPr>
          <w:kern w:val="2"/>
          <w:sz w:val="28"/>
          <w:szCs w:val="28"/>
        </w:rPr>
      </w:pPr>
      <w:r>
        <w:rPr>
          <w:sz w:val="28"/>
          <w:szCs w:val="28"/>
        </w:rPr>
        <w:t xml:space="preserve">  1.10. Приложение № 1 к Положению </w:t>
      </w:r>
      <w:r>
        <w:rPr>
          <w:kern w:val="2"/>
          <w:sz w:val="28"/>
          <w:szCs w:val="28"/>
        </w:rPr>
        <w:t>изложить в новой редакции согласно приложению к настоящему решению.</w:t>
      </w:r>
    </w:p>
    <w:p w:rsidR="0074747D" w:rsidRDefault="0074747D" w:rsidP="00BD458B">
      <w:pPr>
        <w:shd w:val="clear" w:color="auto" w:fill="FFFFFF"/>
        <w:ind w:firstLine="709"/>
        <w:jc w:val="both"/>
        <w:rPr>
          <w:sz w:val="28"/>
          <w:szCs w:val="28"/>
        </w:rPr>
      </w:pPr>
      <w:r w:rsidRPr="0074747D">
        <w:rPr>
          <w:sz w:val="28"/>
          <w:szCs w:val="27"/>
        </w:rPr>
        <w:t xml:space="preserve">2. </w:t>
      </w:r>
      <w:r w:rsidRPr="0074747D">
        <w:rPr>
          <w:color w:val="000000"/>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9" w:history="1">
        <w:r w:rsidRPr="0074747D">
          <w:rPr>
            <w:sz w:val="28"/>
            <w:szCs w:val="28"/>
          </w:rPr>
          <w:t>http://sayansk-pravo.ru)</w:t>
        </w:r>
        <w:r w:rsidRPr="0074747D">
          <w:rPr>
            <w:sz w:val="28"/>
            <w:szCs w:val="28"/>
            <w:u w:val="single"/>
          </w:rPr>
          <w:t>,</w:t>
        </w:r>
      </w:hyperlink>
      <w:r w:rsidRPr="0074747D">
        <w:rPr>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0" w:history="1">
        <w:r w:rsidRPr="0074747D">
          <w:rPr>
            <w:sz w:val="28"/>
            <w:szCs w:val="28"/>
          </w:rPr>
          <w:t>http://www.dumasayansk.ru</w:t>
        </w:r>
      </w:hyperlink>
      <w:r w:rsidRPr="0074747D">
        <w:rPr>
          <w:sz w:val="28"/>
          <w:szCs w:val="28"/>
        </w:rPr>
        <w:t>.</w:t>
      </w:r>
    </w:p>
    <w:p w:rsidR="00BD458B" w:rsidRPr="00BD458B" w:rsidRDefault="00BD458B" w:rsidP="00BD458B">
      <w:pPr>
        <w:suppressAutoHyphens/>
        <w:autoSpaceDE w:val="0"/>
        <w:autoSpaceDN w:val="0"/>
        <w:adjustRightInd w:val="0"/>
        <w:ind w:firstLine="709"/>
        <w:contextualSpacing/>
        <w:jc w:val="both"/>
        <w:rPr>
          <w:bCs/>
          <w:kern w:val="2"/>
          <w:sz w:val="28"/>
          <w:szCs w:val="28"/>
        </w:rPr>
      </w:pPr>
      <w:r w:rsidRPr="00BD458B">
        <w:rPr>
          <w:bCs/>
          <w:kern w:val="2"/>
          <w:sz w:val="28"/>
          <w:szCs w:val="28"/>
        </w:rPr>
        <w:t xml:space="preserve">3. </w:t>
      </w:r>
      <w:r w:rsidRPr="00BD458B">
        <w:rPr>
          <w:rFonts w:eastAsia="Calibri"/>
          <w:sz w:val="28"/>
          <w:szCs w:val="28"/>
        </w:rPr>
        <w:t>Настоящее решение вступает в силу после дня его официального опубликования.</w:t>
      </w:r>
    </w:p>
    <w:p w:rsidR="0074747D" w:rsidRPr="00037BE6" w:rsidRDefault="0074747D" w:rsidP="00746C35">
      <w:pPr>
        <w:jc w:val="both"/>
        <w:rPr>
          <w:sz w:val="28"/>
          <w:szCs w:val="28"/>
        </w:rPr>
      </w:pPr>
    </w:p>
    <w:tbl>
      <w:tblPr>
        <w:tblW w:w="0" w:type="auto"/>
        <w:tblInd w:w="108" w:type="dxa"/>
        <w:tblLook w:val="04A0"/>
      </w:tblPr>
      <w:tblGrid>
        <w:gridCol w:w="4253"/>
        <w:gridCol w:w="709"/>
        <w:gridCol w:w="4394"/>
      </w:tblGrid>
      <w:tr w:rsidR="00BD458B" w:rsidRPr="00BD458B" w:rsidTr="00073604">
        <w:tc>
          <w:tcPr>
            <w:tcW w:w="4253" w:type="dxa"/>
            <w:shd w:val="clear" w:color="auto" w:fill="auto"/>
          </w:tcPr>
          <w:p w:rsidR="00BD458B" w:rsidRPr="00BD458B" w:rsidRDefault="00BD458B" w:rsidP="00BD458B">
            <w:pPr>
              <w:widowControl w:val="0"/>
              <w:tabs>
                <w:tab w:val="left" w:pos="0"/>
              </w:tabs>
              <w:spacing w:line="322" w:lineRule="exact"/>
              <w:ind w:right="40"/>
              <w:rPr>
                <w:color w:val="000000"/>
                <w:spacing w:val="2"/>
                <w:sz w:val="28"/>
                <w:szCs w:val="28"/>
              </w:rPr>
            </w:pPr>
            <w:r w:rsidRPr="00BD458B">
              <w:rPr>
                <w:spacing w:val="2"/>
                <w:sz w:val="28"/>
                <w:szCs w:val="28"/>
              </w:rPr>
              <w:t>Председатель Думы городского округа муниципального образования «город Саянск»</w:t>
            </w:r>
          </w:p>
        </w:tc>
        <w:tc>
          <w:tcPr>
            <w:tcW w:w="709" w:type="dxa"/>
            <w:shd w:val="clear" w:color="auto" w:fill="auto"/>
          </w:tcPr>
          <w:p w:rsidR="00BD458B" w:rsidRPr="00BD458B" w:rsidRDefault="00BD458B" w:rsidP="00BD458B">
            <w:pPr>
              <w:widowControl w:val="0"/>
              <w:tabs>
                <w:tab w:val="left" w:pos="0"/>
              </w:tabs>
              <w:spacing w:line="322" w:lineRule="exact"/>
              <w:ind w:right="40"/>
              <w:rPr>
                <w:color w:val="000000"/>
                <w:spacing w:val="2"/>
                <w:sz w:val="28"/>
                <w:szCs w:val="28"/>
              </w:rPr>
            </w:pPr>
          </w:p>
        </w:tc>
        <w:tc>
          <w:tcPr>
            <w:tcW w:w="4394" w:type="dxa"/>
            <w:shd w:val="clear" w:color="auto" w:fill="auto"/>
          </w:tcPr>
          <w:p w:rsidR="00BD458B" w:rsidRPr="00BD458B" w:rsidRDefault="00B01D0D" w:rsidP="00B01D0D">
            <w:pPr>
              <w:widowControl w:val="0"/>
              <w:tabs>
                <w:tab w:val="left" w:pos="0"/>
              </w:tabs>
              <w:spacing w:line="322" w:lineRule="exact"/>
              <w:ind w:right="40"/>
              <w:rPr>
                <w:color w:val="000000"/>
                <w:spacing w:val="2"/>
                <w:sz w:val="28"/>
                <w:szCs w:val="28"/>
              </w:rPr>
            </w:pPr>
            <w:r>
              <w:rPr>
                <w:color w:val="000000"/>
                <w:spacing w:val="2"/>
                <w:sz w:val="28"/>
                <w:szCs w:val="28"/>
              </w:rPr>
              <w:t>Исполняющий обязанности м</w:t>
            </w:r>
            <w:r w:rsidR="00BD458B" w:rsidRPr="00BD458B">
              <w:rPr>
                <w:color w:val="000000"/>
                <w:spacing w:val="2"/>
                <w:sz w:val="28"/>
                <w:szCs w:val="28"/>
              </w:rPr>
              <w:t>эр</w:t>
            </w:r>
            <w:r>
              <w:rPr>
                <w:color w:val="000000"/>
                <w:spacing w:val="2"/>
                <w:sz w:val="28"/>
                <w:szCs w:val="28"/>
              </w:rPr>
              <w:t>а</w:t>
            </w:r>
            <w:r w:rsidR="00BD458B" w:rsidRPr="00BD458B">
              <w:rPr>
                <w:color w:val="000000"/>
                <w:spacing w:val="2"/>
                <w:sz w:val="28"/>
                <w:szCs w:val="28"/>
              </w:rPr>
              <w:t xml:space="preserve"> городского округа</w:t>
            </w:r>
            <w:r w:rsidR="00BD458B" w:rsidRPr="00BD458B">
              <w:rPr>
                <w:spacing w:val="2"/>
                <w:sz w:val="25"/>
                <w:szCs w:val="25"/>
              </w:rPr>
              <w:t xml:space="preserve"> </w:t>
            </w:r>
            <w:r w:rsidR="00BD458B" w:rsidRPr="00BD458B">
              <w:rPr>
                <w:color w:val="000000"/>
                <w:spacing w:val="2"/>
                <w:sz w:val="28"/>
                <w:szCs w:val="28"/>
              </w:rPr>
              <w:t>муниципального образования «город Саянск»</w:t>
            </w:r>
          </w:p>
        </w:tc>
      </w:tr>
      <w:tr w:rsidR="00BD458B" w:rsidRPr="00BD458B" w:rsidTr="00073604">
        <w:tc>
          <w:tcPr>
            <w:tcW w:w="4253" w:type="dxa"/>
            <w:shd w:val="clear" w:color="auto" w:fill="auto"/>
          </w:tcPr>
          <w:p w:rsidR="00BD458B" w:rsidRPr="00BD458B" w:rsidRDefault="00BD458B" w:rsidP="00BD458B">
            <w:pPr>
              <w:widowControl w:val="0"/>
              <w:tabs>
                <w:tab w:val="left" w:pos="0"/>
              </w:tabs>
              <w:spacing w:line="322" w:lineRule="exact"/>
              <w:ind w:right="40"/>
              <w:rPr>
                <w:color w:val="000000"/>
                <w:spacing w:val="2"/>
                <w:sz w:val="28"/>
                <w:szCs w:val="28"/>
              </w:rPr>
            </w:pPr>
          </w:p>
          <w:p w:rsidR="00BD458B" w:rsidRPr="00BD458B" w:rsidRDefault="00BD458B" w:rsidP="00BD458B">
            <w:pPr>
              <w:widowControl w:val="0"/>
              <w:tabs>
                <w:tab w:val="left" w:pos="0"/>
              </w:tabs>
              <w:spacing w:line="322" w:lineRule="exact"/>
              <w:ind w:right="40"/>
              <w:rPr>
                <w:color w:val="000000"/>
                <w:spacing w:val="2"/>
                <w:sz w:val="28"/>
                <w:szCs w:val="28"/>
              </w:rPr>
            </w:pPr>
          </w:p>
          <w:p w:rsidR="00BD458B" w:rsidRPr="00BD458B" w:rsidRDefault="00BD458B" w:rsidP="00BD458B">
            <w:pPr>
              <w:widowControl w:val="0"/>
              <w:tabs>
                <w:tab w:val="left" w:pos="0"/>
              </w:tabs>
              <w:spacing w:line="322" w:lineRule="exact"/>
              <w:ind w:right="40"/>
              <w:rPr>
                <w:color w:val="000000"/>
                <w:spacing w:val="2"/>
                <w:sz w:val="28"/>
                <w:szCs w:val="28"/>
              </w:rPr>
            </w:pPr>
            <w:r w:rsidRPr="00BD458B">
              <w:rPr>
                <w:color w:val="000000"/>
                <w:spacing w:val="2"/>
                <w:sz w:val="28"/>
                <w:szCs w:val="28"/>
              </w:rPr>
              <w:t>_________________Е.А. Каплин</w:t>
            </w:r>
          </w:p>
        </w:tc>
        <w:tc>
          <w:tcPr>
            <w:tcW w:w="709" w:type="dxa"/>
            <w:shd w:val="clear" w:color="auto" w:fill="auto"/>
          </w:tcPr>
          <w:p w:rsidR="00BD458B" w:rsidRPr="00BD458B" w:rsidRDefault="00BD458B" w:rsidP="00BD458B">
            <w:pPr>
              <w:widowControl w:val="0"/>
              <w:tabs>
                <w:tab w:val="left" w:pos="0"/>
              </w:tabs>
              <w:spacing w:line="322" w:lineRule="exact"/>
              <w:ind w:right="40"/>
              <w:rPr>
                <w:color w:val="000000"/>
                <w:spacing w:val="2"/>
                <w:sz w:val="28"/>
                <w:szCs w:val="28"/>
              </w:rPr>
            </w:pPr>
          </w:p>
        </w:tc>
        <w:tc>
          <w:tcPr>
            <w:tcW w:w="4394" w:type="dxa"/>
            <w:shd w:val="clear" w:color="auto" w:fill="auto"/>
          </w:tcPr>
          <w:p w:rsidR="00BD458B" w:rsidRPr="00BD458B" w:rsidRDefault="00BD458B" w:rsidP="00BD458B">
            <w:pPr>
              <w:widowControl w:val="0"/>
              <w:tabs>
                <w:tab w:val="left" w:pos="0"/>
              </w:tabs>
              <w:spacing w:line="322" w:lineRule="exact"/>
              <w:ind w:right="40"/>
              <w:rPr>
                <w:color w:val="000000"/>
                <w:spacing w:val="2"/>
                <w:sz w:val="28"/>
                <w:szCs w:val="28"/>
              </w:rPr>
            </w:pPr>
          </w:p>
          <w:p w:rsidR="00BD458B" w:rsidRPr="00BD458B" w:rsidRDefault="00BD458B" w:rsidP="00BD458B">
            <w:pPr>
              <w:widowControl w:val="0"/>
              <w:tabs>
                <w:tab w:val="left" w:pos="0"/>
              </w:tabs>
              <w:spacing w:line="322" w:lineRule="exact"/>
              <w:ind w:right="40"/>
              <w:rPr>
                <w:color w:val="000000"/>
                <w:spacing w:val="2"/>
                <w:sz w:val="28"/>
                <w:szCs w:val="28"/>
              </w:rPr>
            </w:pPr>
          </w:p>
          <w:p w:rsidR="00BD458B" w:rsidRPr="00BD458B" w:rsidRDefault="00BD458B" w:rsidP="00BD458B">
            <w:pPr>
              <w:widowControl w:val="0"/>
              <w:tabs>
                <w:tab w:val="left" w:pos="0"/>
              </w:tabs>
              <w:spacing w:line="322" w:lineRule="exact"/>
              <w:ind w:right="40"/>
              <w:rPr>
                <w:color w:val="000000"/>
                <w:spacing w:val="2"/>
                <w:sz w:val="28"/>
                <w:szCs w:val="28"/>
              </w:rPr>
            </w:pPr>
            <w:r w:rsidRPr="00BD458B">
              <w:rPr>
                <w:color w:val="000000"/>
                <w:spacing w:val="2"/>
                <w:sz w:val="28"/>
                <w:szCs w:val="28"/>
              </w:rPr>
              <w:t>_______________</w:t>
            </w:r>
            <w:r w:rsidR="00B01D0D">
              <w:rPr>
                <w:color w:val="000000"/>
                <w:spacing w:val="2"/>
                <w:sz w:val="28"/>
                <w:szCs w:val="28"/>
              </w:rPr>
              <w:t>А.В. Ермаков</w:t>
            </w:r>
          </w:p>
        </w:tc>
      </w:tr>
    </w:tbl>
    <w:p w:rsidR="0029587E" w:rsidRDefault="0029587E" w:rsidP="003B0F08">
      <w:pPr>
        <w:jc w:val="both"/>
        <w:rPr>
          <w:sz w:val="20"/>
          <w:szCs w:val="27"/>
        </w:rPr>
      </w:pPr>
    </w:p>
    <w:p w:rsidR="00ED4842" w:rsidRDefault="00ED4842" w:rsidP="003B0F08">
      <w:pPr>
        <w:jc w:val="both"/>
        <w:rPr>
          <w:sz w:val="20"/>
          <w:szCs w:val="27"/>
        </w:rPr>
      </w:pPr>
    </w:p>
    <w:p w:rsidR="00037BE6" w:rsidRPr="003B0F08" w:rsidRDefault="00592D5D" w:rsidP="003B0F08">
      <w:pPr>
        <w:jc w:val="both"/>
        <w:rPr>
          <w:sz w:val="20"/>
          <w:szCs w:val="27"/>
        </w:rPr>
      </w:pPr>
      <w:r w:rsidRPr="00BD458B">
        <w:rPr>
          <w:sz w:val="20"/>
          <w:szCs w:val="27"/>
        </w:rPr>
        <w:t xml:space="preserve">исп. </w:t>
      </w:r>
      <w:r w:rsidR="00BD458B">
        <w:rPr>
          <w:sz w:val="20"/>
          <w:szCs w:val="27"/>
        </w:rPr>
        <w:t>Прокопьева Е.В.</w:t>
      </w:r>
      <w:r w:rsidRPr="00BD458B">
        <w:rPr>
          <w:sz w:val="20"/>
          <w:szCs w:val="27"/>
        </w:rPr>
        <w:t>, тел. 5-</w:t>
      </w:r>
      <w:r w:rsidR="00BD458B">
        <w:rPr>
          <w:sz w:val="20"/>
          <w:szCs w:val="27"/>
        </w:rPr>
        <w:t>10</w:t>
      </w:r>
      <w:r w:rsidRPr="00BD458B">
        <w:rPr>
          <w:sz w:val="20"/>
          <w:szCs w:val="27"/>
        </w:rPr>
        <w:t>-</w:t>
      </w:r>
      <w:r w:rsidR="00BD458B">
        <w:rPr>
          <w:sz w:val="20"/>
          <w:szCs w:val="27"/>
        </w:rPr>
        <w:t>05</w:t>
      </w:r>
    </w:p>
    <w:p w:rsidR="00545FDC" w:rsidRDefault="00545FDC" w:rsidP="00ED4842">
      <w:pPr>
        <w:suppressAutoHyphens/>
        <w:autoSpaceDE w:val="0"/>
        <w:rPr>
          <w:lang w:eastAsia="zh-CN"/>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AB6A95" w:rsidRPr="00156F83" w:rsidTr="00A32A72">
        <w:tc>
          <w:tcPr>
            <w:tcW w:w="4644" w:type="dxa"/>
          </w:tcPr>
          <w:p w:rsidR="00AB6A95" w:rsidRPr="00156F83" w:rsidRDefault="00AB6A95" w:rsidP="00A32A72">
            <w:pPr>
              <w:suppressAutoHyphens/>
              <w:autoSpaceDE w:val="0"/>
              <w:autoSpaceDN w:val="0"/>
              <w:adjustRightInd w:val="0"/>
              <w:rPr>
                <w:kern w:val="2"/>
                <w:lang w:eastAsia="en-US"/>
              </w:rPr>
            </w:pPr>
          </w:p>
        </w:tc>
        <w:tc>
          <w:tcPr>
            <w:tcW w:w="4962" w:type="dxa"/>
          </w:tcPr>
          <w:p w:rsidR="00AB6A95" w:rsidRDefault="00AB6A95" w:rsidP="00A32A72">
            <w:pPr>
              <w:suppressAutoHyphens/>
              <w:ind w:firstLine="36"/>
              <w:rPr>
                <w:kern w:val="2"/>
              </w:rPr>
            </w:pPr>
          </w:p>
          <w:p w:rsidR="00AB6A95" w:rsidRPr="00156F83" w:rsidRDefault="00AB6A95" w:rsidP="00A32A72">
            <w:pPr>
              <w:suppressAutoHyphens/>
              <w:ind w:firstLine="36"/>
              <w:rPr>
                <w:kern w:val="2"/>
              </w:rPr>
            </w:pPr>
            <w:r w:rsidRPr="00156F83">
              <w:rPr>
                <w:kern w:val="2"/>
              </w:rPr>
              <w:t xml:space="preserve">Приложение к решению  Думы городского округа муниципального образования «город Саянск» </w:t>
            </w:r>
          </w:p>
          <w:p w:rsidR="00AB6A95" w:rsidRPr="00156F83" w:rsidRDefault="008F68B5" w:rsidP="00A32A72">
            <w:pPr>
              <w:suppressAutoHyphens/>
              <w:ind w:firstLine="36"/>
              <w:rPr>
                <w:kern w:val="2"/>
                <w:lang w:eastAsia="en-US"/>
              </w:rPr>
            </w:pPr>
            <w:r>
              <w:rPr>
                <w:kern w:val="2"/>
              </w:rPr>
              <w:t>от «29» 02.</w:t>
            </w:r>
            <w:r w:rsidR="00AB6A95" w:rsidRPr="00156F83">
              <w:rPr>
                <w:kern w:val="2"/>
              </w:rPr>
              <w:t xml:space="preserve"> </w:t>
            </w:r>
            <w:r>
              <w:rPr>
                <w:kern w:val="2"/>
              </w:rPr>
              <w:t>2024</w:t>
            </w:r>
            <w:r w:rsidR="00AB6A95" w:rsidRPr="00156F83">
              <w:rPr>
                <w:kern w:val="2"/>
              </w:rPr>
              <w:t xml:space="preserve"> г. №</w:t>
            </w:r>
            <w:r>
              <w:rPr>
                <w:kern w:val="2"/>
              </w:rPr>
              <w:t>81-67-24-5</w:t>
            </w:r>
          </w:p>
        </w:tc>
      </w:tr>
    </w:tbl>
    <w:p w:rsidR="00AB6A95" w:rsidRDefault="00AB6A95" w:rsidP="00AB6A95">
      <w:pPr>
        <w:suppressAutoHyphens/>
        <w:autoSpaceDE w:val="0"/>
        <w:rPr>
          <w:lang w:eastAsia="zh-CN"/>
        </w:rPr>
      </w:pPr>
    </w:p>
    <w:p w:rsidR="00037BE6" w:rsidRPr="00037BE6" w:rsidRDefault="00AB6A95" w:rsidP="00037BE6">
      <w:pPr>
        <w:suppressAutoHyphens/>
        <w:autoSpaceDE w:val="0"/>
        <w:jc w:val="right"/>
        <w:rPr>
          <w:sz w:val="20"/>
          <w:szCs w:val="20"/>
          <w:lang w:eastAsia="zh-CN"/>
        </w:rPr>
      </w:pPr>
      <w:r>
        <w:rPr>
          <w:lang w:eastAsia="zh-CN"/>
        </w:rPr>
        <w:t>«</w:t>
      </w:r>
      <w:r w:rsidR="00106398">
        <w:rPr>
          <w:lang w:eastAsia="zh-CN"/>
        </w:rPr>
        <w:t>П</w:t>
      </w:r>
      <w:r w:rsidR="00037BE6" w:rsidRPr="00037BE6">
        <w:rPr>
          <w:lang w:eastAsia="zh-CN"/>
        </w:rPr>
        <w:t>риложение № 1</w:t>
      </w:r>
    </w:p>
    <w:p w:rsidR="00037BE6" w:rsidRPr="00037BE6" w:rsidRDefault="00037BE6" w:rsidP="00037BE6">
      <w:pPr>
        <w:suppressAutoHyphens/>
        <w:autoSpaceDE w:val="0"/>
        <w:ind w:firstLine="720"/>
        <w:jc w:val="right"/>
        <w:rPr>
          <w:lang w:eastAsia="zh-CN"/>
        </w:rPr>
      </w:pPr>
      <w:r w:rsidRPr="00037BE6">
        <w:rPr>
          <w:lang w:eastAsia="zh-CN"/>
        </w:rPr>
        <w:t>к Положению о муниципальном земельном контроле</w:t>
      </w:r>
    </w:p>
    <w:p w:rsidR="00037BE6" w:rsidRPr="00037BE6" w:rsidRDefault="00037BE6" w:rsidP="00037BE6">
      <w:pPr>
        <w:suppressAutoHyphens/>
        <w:autoSpaceDE w:val="0"/>
        <w:ind w:firstLine="720"/>
        <w:jc w:val="right"/>
        <w:rPr>
          <w:i/>
          <w:lang w:eastAsia="zh-CN"/>
        </w:rPr>
      </w:pPr>
      <w:r w:rsidRPr="00037BE6">
        <w:rPr>
          <w:lang w:eastAsia="zh-CN"/>
        </w:rPr>
        <w:t xml:space="preserve">в городском округе муниципального образования «город Саянск» </w:t>
      </w:r>
    </w:p>
    <w:p w:rsidR="00037BE6" w:rsidRPr="00037BE6" w:rsidRDefault="00037BE6" w:rsidP="00037BE6">
      <w:pPr>
        <w:suppressAutoHyphens/>
        <w:autoSpaceDE w:val="0"/>
        <w:ind w:firstLine="720"/>
        <w:jc w:val="right"/>
        <w:rPr>
          <w:b/>
          <w:bCs/>
          <w:lang w:eastAsia="zh-CN"/>
        </w:rPr>
      </w:pPr>
    </w:p>
    <w:p w:rsidR="00037BE6" w:rsidRPr="00037BE6" w:rsidRDefault="00037BE6" w:rsidP="00037BE6">
      <w:pPr>
        <w:widowControl w:val="0"/>
        <w:suppressAutoHyphens/>
        <w:autoSpaceDE w:val="0"/>
        <w:jc w:val="center"/>
        <w:rPr>
          <w:rFonts w:eastAsia="Calibri"/>
          <w:b/>
          <w:bCs/>
          <w:sz w:val="22"/>
          <w:szCs w:val="22"/>
          <w:lang w:eastAsia="zh-CN"/>
        </w:rPr>
      </w:pPr>
      <w:bookmarkStart w:id="1" w:name="Par381"/>
      <w:bookmarkEnd w:id="1"/>
      <w:r w:rsidRPr="00037BE6">
        <w:rPr>
          <w:rFonts w:eastAsia="Calibri"/>
          <w:b/>
          <w:bCs/>
          <w:sz w:val="28"/>
          <w:szCs w:val="28"/>
          <w:lang w:eastAsia="zh-CN"/>
        </w:rPr>
        <w:t>Критерии</w:t>
      </w:r>
    </w:p>
    <w:p w:rsidR="00037BE6" w:rsidRPr="00037BE6" w:rsidRDefault="00037BE6" w:rsidP="00037BE6">
      <w:pPr>
        <w:widowControl w:val="0"/>
        <w:suppressAutoHyphens/>
        <w:autoSpaceDE w:val="0"/>
        <w:jc w:val="center"/>
        <w:rPr>
          <w:rFonts w:eastAsia="Calibri"/>
          <w:b/>
          <w:bCs/>
          <w:sz w:val="28"/>
          <w:szCs w:val="28"/>
          <w:lang w:eastAsia="zh-CN"/>
        </w:rPr>
      </w:pPr>
      <w:r w:rsidRPr="00037BE6">
        <w:rPr>
          <w:rFonts w:eastAsia="Calibri"/>
          <w:b/>
          <w:bCs/>
          <w:sz w:val="28"/>
          <w:szCs w:val="28"/>
          <w:lang w:eastAsia="zh-CN"/>
        </w:rPr>
        <w:t xml:space="preserve">отнесения используемых объектов муниципального земельного контроля к категории риска </w:t>
      </w:r>
    </w:p>
    <w:p w:rsidR="00037BE6" w:rsidRPr="00037BE6" w:rsidRDefault="00037BE6" w:rsidP="00037BE6">
      <w:pPr>
        <w:widowControl w:val="0"/>
        <w:suppressAutoHyphens/>
        <w:autoSpaceDE w:val="0"/>
        <w:jc w:val="center"/>
        <w:rPr>
          <w:rFonts w:eastAsia="Calibri"/>
          <w:b/>
          <w:bCs/>
          <w:sz w:val="28"/>
          <w:szCs w:val="28"/>
          <w:lang w:eastAsia="zh-CN"/>
        </w:rPr>
      </w:pPr>
    </w:p>
    <w:p w:rsidR="00037BE6" w:rsidRPr="00037BE6" w:rsidRDefault="00037BE6" w:rsidP="00037BE6">
      <w:pPr>
        <w:widowControl w:val="0"/>
        <w:suppressAutoHyphens/>
        <w:autoSpaceDE w:val="0"/>
        <w:ind w:firstLine="708"/>
        <w:jc w:val="both"/>
        <w:rPr>
          <w:rFonts w:eastAsia="Calibri"/>
          <w:b/>
          <w:bCs/>
          <w:sz w:val="22"/>
          <w:szCs w:val="22"/>
          <w:lang w:eastAsia="zh-CN"/>
        </w:rPr>
      </w:pPr>
      <w:r w:rsidRPr="00037BE6">
        <w:rPr>
          <w:rFonts w:eastAsia="Calibri"/>
          <w:bCs/>
          <w:sz w:val="28"/>
          <w:szCs w:val="28"/>
          <w:lang w:eastAsia="zh-CN"/>
        </w:rPr>
        <w:t>В соответствии с оценкой риска причинения вреда (ущерба) охраняемым законом ценностям на территории городского округа муниципального образования «город Саянск» устанавливаются следующие категории риска: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1. К категории среднего риска относятся:</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размещения объектов торговли (торговых центров, торгово-развлекательных (к</w:t>
      </w:r>
      <w:r>
        <w:rPr>
          <w:sz w:val="28"/>
          <w:szCs w:val="28"/>
          <w:lang w:eastAsia="zh-CN"/>
        </w:rPr>
        <w:t>омплексов), магазинов, рынков);</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размещения объектов общественного пита</w:t>
      </w:r>
      <w:r>
        <w:rPr>
          <w:sz w:val="28"/>
          <w:szCs w:val="28"/>
          <w:lang w:eastAsia="zh-CN"/>
        </w:rPr>
        <w:t>ния, гостиничного обслуживания;</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проведения развл</w:t>
      </w:r>
      <w:r>
        <w:rPr>
          <w:sz w:val="28"/>
          <w:szCs w:val="28"/>
          <w:lang w:eastAsia="zh-CN"/>
        </w:rPr>
        <w:t>екательных мероприятий;</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гран</w:t>
      </w:r>
      <w:r>
        <w:rPr>
          <w:sz w:val="28"/>
          <w:szCs w:val="28"/>
          <w:lang w:eastAsia="zh-CN"/>
        </w:rPr>
        <w:t>ичащие с землями лесного фонда;</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размеще</w:t>
      </w:r>
      <w:r>
        <w:rPr>
          <w:sz w:val="28"/>
          <w:szCs w:val="28"/>
          <w:lang w:eastAsia="zh-CN"/>
        </w:rPr>
        <w:t>ния объектов дорожного сервиса;</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размещения объекто</w:t>
      </w:r>
      <w:r>
        <w:rPr>
          <w:sz w:val="28"/>
          <w:szCs w:val="28"/>
          <w:lang w:eastAsia="zh-CN"/>
        </w:rPr>
        <w:t>в складов и складских площадок;</w:t>
      </w:r>
    </w:p>
    <w:p w:rsidR="001F72E3" w:rsidRDefault="001F72E3" w:rsidP="001F72E3">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размещения объектов социального обс</w:t>
      </w:r>
      <w:r>
        <w:rPr>
          <w:sz w:val="28"/>
          <w:szCs w:val="28"/>
          <w:lang w:eastAsia="zh-CN"/>
        </w:rPr>
        <w:t>луживания;</w:t>
      </w:r>
    </w:p>
    <w:p w:rsidR="00540EC7" w:rsidRPr="008428FA" w:rsidRDefault="00540EC7" w:rsidP="00540EC7">
      <w:pPr>
        <w:widowControl w:val="0"/>
        <w:suppressAutoHyphens/>
        <w:autoSpaceDE w:val="0"/>
        <w:ind w:firstLine="1"/>
        <w:jc w:val="both"/>
        <w:rPr>
          <w:sz w:val="28"/>
          <w:szCs w:val="28"/>
          <w:lang w:eastAsia="zh-CN"/>
        </w:rPr>
      </w:pPr>
      <w:r>
        <w:rPr>
          <w:sz w:val="28"/>
          <w:szCs w:val="28"/>
          <w:lang w:eastAsia="zh-CN"/>
        </w:rPr>
        <w:t xml:space="preserve">- </w:t>
      </w:r>
      <w:r w:rsidRPr="008428FA">
        <w:rPr>
          <w:sz w:val="28"/>
          <w:szCs w:val="28"/>
          <w:lang w:eastAsia="zh-CN"/>
        </w:rPr>
        <w:t>объекты земельных отношений, предназначенные или граничащие с предназначенными для размещения объектов бытового обслуживания;</w:t>
      </w:r>
    </w:p>
    <w:p w:rsidR="00E92E76" w:rsidRDefault="001F72E3" w:rsidP="00E92E76">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 xml:space="preserve">объекты земельных отношений, предназначенные или граничащие с предназначенными для размещения объектов коммунального </w:t>
      </w:r>
      <w:r w:rsidR="00E92E76" w:rsidRPr="001F72E3">
        <w:rPr>
          <w:sz w:val="28"/>
          <w:szCs w:val="28"/>
          <w:lang w:eastAsia="zh-CN"/>
        </w:rPr>
        <w:t>обслуживания;</w:t>
      </w:r>
    </w:p>
    <w:p w:rsidR="001F72E3" w:rsidRDefault="00E92E76" w:rsidP="00E92E76">
      <w:pPr>
        <w:suppressAutoHyphens/>
        <w:autoSpaceDE w:val="0"/>
        <w:ind w:firstLine="1"/>
        <w:jc w:val="both"/>
        <w:rPr>
          <w:sz w:val="28"/>
          <w:szCs w:val="28"/>
          <w:lang w:eastAsia="zh-CN"/>
        </w:rPr>
      </w:pPr>
      <w:r w:rsidRPr="001F72E3">
        <w:rPr>
          <w:sz w:val="28"/>
          <w:szCs w:val="28"/>
          <w:lang w:eastAsia="zh-CN"/>
        </w:rPr>
        <w:t>-</w:t>
      </w:r>
      <w:r w:rsidR="001F72E3">
        <w:rPr>
          <w:sz w:val="28"/>
          <w:szCs w:val="28"/>
          <w:lang w:eastAsia="zh-CN"/>
        </w:rPr>
        <w:t xml:space="preserve"> </w:t>
      </w:r>
      <w:r w:rsidR="001F72E3" w:rsidRPr="001F72E3">
        <w:rPr>
          <w:sz w:val="28"/>
          <w:szCs w:val="28"/>
          <w:lang w:eastAsia="zh-CN"/>
        </w:rPr>
        <w:t>объекты земельных отношений, предназначенные или граничащие с предназначенными для размещения объектов жиз</w:t>
      </w:r>
      <w:r w:rsidR="001F72E3">
        <w:rPr>
          <w:sz w:val="28"/>
          <w:szCs w:val="28"/>
          <w:lang w:eastAsia="zh-CN"/>
        </w:rPr>
        <w:t>необеспечения;</w:t>
      </w:r>
    </w:p>
    <w:p w:rsidR="008428FA" w:rsidRDefault="001F72E3" w:rsidP="008428FA">
      <w:pPr>
        <w:suppressAutoHyphens/>
        <w:autoSpaceDE w:val="0"/>
        <w:ind w:firstLine="1"/>
        <w:jc w:val="both"/>
        <w:rPr>
          <w:sz w:val="28"/>
          <w:szCs w:val="28"/>
          <w:lang w:eastAsia="zh-CN"/>
        </w:rPr>
      </w:pPr>
      <w:r>
        <w:rPr>
          <w:sz w:val="28"/>
          <w:szCs w:val="28"/>
          <w:lang w:eastAsia="zh-CN"/>
        </w:rPr>
        <w:t xml:space="preserve">- </w:t>
      </w:r>
      <w:r w:rsidRPr="001F72E3">
        <w:rPr>
          <w:sz w:val="28"/>
          <w:szCs w:val="28"/>
          <w:lang w:eastAsia="zh-CN"/>
        </w:rPr>
        <w:t>объекты земельных отношений, предназначенные или граничащие с предназначенными для размещения объе</w:t>
      </w:r>
      <w:r w:rsidR="008428FA">
        <w:rPr>
          <w:sz w:val="28"/>
          <w:szCs w:val="28"/>
          <w:lang w:eastAsia="zh-CN"/>
        </w:rPr>
        <w:t>ктов образования и просвещения;</w:t>
      </w:r>
    </w:p>
    <w:p w:rsidR="001F72E3" w:rsidRDefault="008428FA" w:rsidP="008428FA">
      <w:pPr>
        <w:suppressAutoHyphens/>
        <w:autoSpaceDE w:val="0"/>
        <w:ind w:firstLine="1"/>
        <w:jc w:val="both"/>
        <w:rPr>
          <w:sz w:val="28"/>
          <w:szCs w:val="28"/>
          <w:lang w:eastAsia="zh-CN"/>
        </w:rPr>
      </w:pPr>
      <w:r>
        <w:rPr>
          <w:sz w:val="28"/>
          <w:szCs w:val="28"/>
          <w:lang w:eastAsia="zh-CN"/>
        </w:rPr>
        <w:t xml:space="preserve">- </w:t>
      </w:r>
      <w:r w:rsidR="001F72E3" w:rsidRPr="001F72E3">
        <w:rPr>
          <w:sz w:val="28"/>
          <w:szCs w:val="28"/>
          <w:lang w:eastAsia="zh-CN"/>
        </w:rPr>
        <w:t>объекты земельных отношений, предназначенные или граничащие с предназначенными для размещения объектов здравоохранения;</w:t>
      </w:r>
    </w:p>
    <w:p w:rsidR="0046227B" w:rsidRPr="001F72E3" w:rsidRDefault="0046227B" w:rsidP="008428FA">
      <w:pPr>
        <w:suppressAutoHyphens/>
        <w:autoSpaceDE w:val="0"/>
        <w:ind w:firstLine="1"/>
        <w:jc w:val="both"/>
        <w:rPr>
          <w:sz w:val="28"/>
          <w:szCs w:val="28"/>
          <w:lang w:eastAsia="zh-CN"/>
        </w:rPr>
      </w:pPr>
      <w:r>
        <w:rPr>
          <w:sz w:val="28"/>
          <w:szCs w:val="28"/>
          <w:lang w:eastAsia="zh-CN"/>
        </w:rPr>
        <w:lastRenderedPageBreak/>
        <w:t>- объекты з</w:t>
      </w:r>
      <w:r w:rsidR="003B0F08">
        <w:rPr>
          <w:sz w:val="28"/>
          <w:szCs w:val="28"/>
          <w:lang w:eastAsia="zh-CN"/>
        </w:rPr>
        <w:t xml:space="preserve">емельных отношений, </w:t>
      </w:r>
      <w:r>
        <w:rPr>
          <w:sz w:val="28"/>
          <w:szCs w:val="28"/>
          <w:lang w:eastAsia="zh-CN"/>
        </w:rPr>
        <w:t>предназначенные или граничащие с предназначенными для размещения промышленной, производственной деятельности.</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К категории умеренного риска относятся земельные участки:</w:t>
      </w:r>
    </w:p>
    <w:p w:rsidR="00540EC7" w:rsidRDefault="008428FA" w:rsidP="00540EC7">
      <w:pPr>
        <w:widowControl w:val="0"/>
        <w:suppressAutoHyphens/>
        <w:autoSpaceDE w:val="0"/>
        <w:jc w:val="both"/>
        <w:rPr>
          <w:sz w:val="28"/>
          <w:szCs w:val="28"/>
          <w:lang w:eastAsia="zh-CN"/>
        </w:rPr>
      </w:pPr>
      <w:r>
        <w:rPr>
          <w:sz w:val="28"/>
          <w:szCs w:val="28"/>
          <w:lang w:eastAsia="zh-CN"/>
        </w:rPr>
        <w:t xml:space="preserve">- </w:t>
      </w:r>
      <w:r w:rsidRPr="008428FA">
        <w:rPr>
          <w:sz w:val="28"/>
          <w:szCs w:val="28"/>
          <w:lang w:eastAsia="zh-CN"/>
        </w:rPr>
        <w:t>объекты земельных отношений, предназначенные или граничащие с предназначенными для жилой застройки;</w:t>
      </w:r>
    </w:p>
    <w:p w:rsidR="003B0F08" w:rsidRDefault="00540EC7" w:rsidP="00540EC7">
      <w:pPr>
        <w:widowControl w:val="0"/>
        <w:suppressAutoHyphens/>
        <w:autoSpaceDE w:val="0"/>
        <w:jc w:val="both"/>
        <w:rPr>
          <w:sz w:val="28"/>
          <w:szCs w:val="28"/>
          <w:lang w:eastAsia="zh-CN"/>
        </w:rPr>
      </w:pPr>
      <w:r>
        <w:rPr>
          <w:sz w:val="28"/>
          <w:szCs w:val="28"/>
          <w:lang w:eastAsia="zh-CN"/>
        </w:rPr>
        <w:t xml:space="preserve">- </w:t>
      </w:r>
      <w:r w:rsidR="008428FA" w:rsidRPr="008428FA">
        <w:rPr>
          <w:sz w:val="28"/>
          <w:szCs w:val="28"/>
          <w:lang w:eastAsia="zh-CN"/>
        </w:rPr>
        <w:t>объекты земельных отношений, предназначенные или граничащие с</w:t>
      </w:r>
      <w:r>
        <w:rPr>
          <w:sz w:val="28"/>
          <w:szCs w:val="28"/>
          <w:lang w:eastAsia="zh-CN"/>
        </w:rPr>
        <w:t xml:space="preserve"> </w:t>
      </w:r>
      <w:r w:rsidR="008428FA" w:rsidRPr="008428FA">
        <w:rPr>
          <w:sz w:val="28"/>
          <w:szCs w:val="28"/>
          <w:lang w:eastAsia="zh-CN"/>
        </w:rPr>
        <w:t xml:space="preserve">предназначенными для индивидуального жилищного </w:t>
      </w:r>
      <w:r w:rsidR="003B0F08" w:rsidRPr="008428FA">
        <w:rPr>
          <w:sz w:val="28"/>
          <w:szCs w:val="28"/>
          <w:lang w:eastAsia="zh-CN"/>
        </w:rPr>
        <w:t xml:space="preserve">строительства; </w:t>
      </w:r>
    </w:p>
    <w:p w:rsidR="00AB6A95" w:rsidRDefault="003B0F08" w:rsidP="00540EC7">
      <w:pPr>
        <w:widowControl w:val="0"/>
        <w:suppressAutoHyphens/>
        <w:autoSpaceDE w:val="0"/>
        <w:jc w:val="both"/>
        <w:rPr>
          <w:sz w:val="28"/>
          <w:szCs w:val="28"/>
          <w:lang w:eastAsia="zh-CN"/>
        </w:rPr>
      </w:pPr>
      <w:r w:rsidRPr="008428FA">
        <w:rPr>
          <w:sz w:val="28"/>
          <w:szCs w:val="28"/>
          <w:lang w:eastAsia="zh-CN"/>
        </w:rPr>
        <w:t>-</w:t>
      </w:r>
      <w:r w:rsidR="00540EC7">
        <w:rPr>
          <w:sz w:val="28"/>
          <w:szCs w:val="28"/>
          <w:lang w:eastAsia="zh-CN"/>
        </w:rPr>
        <w:t xml:space="preserve"> </w:t>
      </w:r>
      <w:r w:rsidR="008428FA" w:rsidRPr="008428FA">
        <w:rPr>
          <w:sz w:val="28"/>
          <w:szCs w:val="28"/>
          <w:lang w:eastAsia="zh-CN"/>
        </w:rPr>
        <w:t xml:space="preserve">объекты земельных отношений, предназначенные или граничащие с предназначенными для ведения </w:t>
      </w:r>
      <w:r w:rsidR="00AB6A95">
        <w:rPr>
          <w:sz w:val="28"/>
          <w:szCs w:val="28"/>
          <w:lang w:eastAsia="zh-CN"/>
        </w:rPr>
        <w:t>садоводства;</w:t>
      </w:r>
    </w:p>
    <w:p w:rsidR="00AB6A95" w:rsidRDefault="00AB6A95" w:rsidP="00540EC7">
      <w:pPr>
        <w:widowControl w:val="0"/>
        <w:suppressAutoHyphens/>
        <w:autoSpaceDE w:val="0"/>
        <w:jc w:val="both"/>
        <w:rPr>
          <w:sz w:val="28"/>
          <w:szCs w:val="28"/>
          <w:lang w:eastAsia="zh-CN"/>
        </w:rPr>
      </w:pPr>
      <w:r w:rsidRPr="008428FA">
        <w:rPr>
          <w:sz w:val="28"/>
          <w:szCs w:val="28"/>
          <w:lang w:eastAsia="zh-CN"/>
        </w:rPr>
        <w:t>-</w:t>
      </w:r>
      <w:r w:rsidR="00540EC7">
        <w:rPr>
          <w:sz w:val="28"/>
          <w:szCs w:val="28"/>
          <w:lang w:eastAsia="zh-CN"/>
        </w:rPr>
        <w:t xml:space="preserve"> </w:t>
      </w:r>
      <w:r w:rsidR="008428FA" w:rsidRPr="008428FA">
        <w:rPr>
          <w:sz w:val="28"/>
          <w:szCs w:val="28"/>
          <w:lang w:eastAsia="zh-CN"/>
        </w:rPr>
        <w:t>объекты земельных отношений, предназначенные или граничащие с предназначенными для хранения автотранспорта;</w:t>
      </w:r>
    </w:p>
    <w:p w:rsidR="00037BE6" w:rsidRPr="00037BE6" w:rsidRDefault="00540EC7" w:rsidP="00540EC7">
      <w:pPr>
        <w:widowControl w:val="0"/>
        <w:suppressAutoHyphens/>
        <w:autoSpaceDE w:val="0"/>
        <w:jc w:val="both"/>
        <w:rPr>
          <w:rFonts w:ascii="Arial" w:hAnsi="Arial" w:cs="Arial"/>
          <w:sz w:val="28"/>
          <w:szCs w:val="28"/>
          <w:lang w:eastAsia="zh-CN"/>
        </w:rPr>
      </w:pPr>
      <w:r>
        <w:rPr>
          <w:sz w:val="28"/>
          <w:szCs w:val="28"/>
          <w:lang w:eastAsia="zh-CN"/>
        </w:rPr>
        <w:t xml:space="preserve">          </w:t>
      </w:r>
      <w:r w:rsidR="00037BE6" w:rsidRPr="00037BE6">
        <w:rPr>
          <w:sz w:val="28"/>
          <w:szCs w:val="28"/>
          <w:lang w:eastAsia="zh-CN"/>
        </w:rPr>
        <w:t>3. К категории низкого риска относятся все иные земельные участки, не отнесенные к категориям средн</w:t>
      </w:r>
      <w:r w:rsidR="001F72E3">
        <w:rPr>
          <w:sz w:val="28"/>
          <w:szCs w:val="28"/>
          <w:lang w:eastAsia="zh-CN"/>
        </w:rPr>
        <w:t>его или умеренного риска.»</w:t>
      </w:r>
    </w:p>
    <w:p w:rsidR="00037BE6" w:rsidRDefault="00037BE6"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Default="00C27848" w:rsidP="0046227B">
      <w:pPr>
        <w:spacing w:after="160" w:line="259" w:lineRule="auto"/>
        <w:rPr>
          <w:sz w:val="28"/>
          <w:szCs w:val="28"/>
          <w:lang w:eastAsia="zh-CN"/>
        </w:rPr>
      </w:pPr>
    </w:p>
    <w:p w:rsidR="00C27848" w:rsidRPr="00037BE6" w:rsidRDefault="00C27848" w:rsidP="0046227B">
      <w:pPr>
        <w:spacing w:after="160" w:line="259" w:lineRule="auto"/>
        <w:rPr>
          <w:sz w:val="28"/>
          <w:szCs w:val="28"/>
          <w:lang w:eastAsia="zh-CN"/>
        </w:rPr>
      </w:pPr>
    </w:p>
    <w:sectPr w:rsidR="00C27848" w:rsidRPr="00037BE6" w:rsidSect="00482FAF">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A8" w:rsidRDefault="005820A8" w:rsidP="00755710">
      <w:r>
        <w:separator/>
      </w:r>
    </w:p>
  </w:endnote>
  <w:endnote w:type="continuationSeparator" w:id="0">
    <w:p w:rsidR="005820A8" w:rsidRDefault="005820A8"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A8" w:rsidRDefault="005820A8" w:rsidP="00755710">
      <w:r>
        <w:separator/>
      </w:r>
    </w:p>
  </w:footnote>
  <w:footnote w:type="continuationSeparator" w:id="0">
    <w:p w:rsidR="005820A8" w:rsidRDefault="005820A8"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E50A84"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E50A84"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B01D0D">
      <w:rPr>
        <w:rStyle w:val="afb"/>
        <w:noProof/>
      </w:rPr>
      <w:t>3</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D015E"/>
    <w:multiLevelType w:val="multilevel"/>
    <w:tmpl w:val="58D670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328CF"/>
    <w:rsid w:val="000334FC"/>
    <w:rsid w:val="00037BE6"/>
    <w:rsid w:val="000433A0"/>
    <w:rsid w:val="00047056"/>
    <w:rsid w:val="00053593"/>
    <w:rsid w:val="00065C43"/>
    <w:rsid w:val="000778B6"/>
    <w:rsid w:val="000818ED"/>
    <w:rsid w:val="00081CB6"/>
    <w:rsid w:val="00085E1C"/>
    <w:rsid w:val="00085F76"/>
    <w:rsid w:val="000B0E2F"/>
    <w:rsid w:val="000B35F8"/>
    <w:rsid w:val="000B396D"/>
    <w:rsid w:val="000F7E07"/>
    <w:rsid w:val="00106398"/>
    <w:rsid w:val="00107968"/>
    <w:rsid w:val="00112043"/>
    <w:rsid w:val="0011662F"/>
    <w:rsid w:val="00136B23"/>
    <w:rsid w:val="0014326D"/>
    <w:rsid w:val="00145D1E"/>
    <w:rsid w:val="001504E0"/>
    <w:rsid w:val="00156F83"/>
    <w:rsid w:val="00162C62"/>
    <w:rsid w:val="001634D0"/>
    <w:rsid w:val="0016414F"/>
    <w:rsid w:val="00165BB1"/>
    <w:rsid w:val="00165DC6"/>
    <w:rsid w:val="00172B1D"/>
    <w:rsid w:val="001944DD"/>
    <w:rsid w:val="00196634"/>
    <w:rsid w:val="001A6DBE"/>
    <w:rsid w:val="001C3323"/>
    <w:rsid w:val="001F3F7D"/>
    <w:rsid w:val="001F72E3"/>
    <w:rsid w:val="00200DA8"/>
    <w:rsid w:val="002066F9"/>
    <w:rsid w:val="00226D4B"/>
    <w:rsid w:val="0023388F"/>
    <w:rsid w:val="0023504C"/>
    <w:rsid w:val="00235309"/>
    <w:rsid w:val="002362F6"/>
    <w:rsid w:val="00246702"/>
    <w:rsid w:val="00250BA1"/>
    <w:rsid w:val="002521EB"/>
    <w:rsid w:val="00252C5A"/>
    <w:rsid w:val="00264885"/>
    <w:rsid w:val="0026538A"/>
    <w:rsid w:val="00275C18"/>
    <w:rsid w:val="00275CD3"/>
    <w:rsid w:val="002844A9"/>
    <w:rsid w:val="0029587E"/>
    <w:rsid w:val="002A41A7"/>
    <w:rsid w:val="002B2C2E"/>
    <w:rsid w:val="002B2F5D"/>
    <w:rsid w:val="002C3355"/>
    <w:rsid w:val="002C5826"/>
    <w:rsid w:val="002D1BD1"/>
    <w:rsid w:val="002D21D8"/>
    <w:rsid w:val="002D55A5"/>
    <w:rsid w:val="002E0B92"/>
    <w:rsid w:val="002F74F9"/>
    <w:rsid w:val="00333C60"/>
    <w:rsid w:val="00345F98"/>
    <w:rsid w:val="003476D7"/>
    <w:rsid w:val="0037265A"/>
    <w:rsid w:val="003946D5"/>
    <w:rsid w:val="0039695C"/>
    <w:rsid w:val="003B0F08"/>
    <w:rsid w:val="003B2065"/>
    <w:rsid w:val="003B24A8"/>
    <w:rsid w:val="003B7548"/>
    <w:rsid w:val="003B77C1"/>
    <w:rsid w:val="003C49A9"/>
    <w:rsid w:val="003C6D45"/>
    <w:rsid w:val="003D1738"/>
    <w:rsid w:val="003E152B"/>
    <w:rsid w:val="003F20A2"/>
    <w:rsid w:val="003F2A8E"/>
    <w:rsid w:val="004109EA"/>
    <w:rsid w:val="0041273B"/>
    <w:rsid w:val="00437F6D"/>
    <w:rsid w:val="0046227B"/>
    <w:rsid w:val="00482EA3"/>
    <w:rsid w:val="00482FAF"/>
    <w:rsid w:val="00494DBE"/>
    <w:rsid w:val="00495666"/>
    <w:rsid w:val="00496D1C"/>
    <w:rsid w:val="004A24B1"/>
    <w:rsid w:val="004B0A76"/>
    <w:rsid w:val="004B173E"/>
    <w:rsid w:val="004B2385"/>
    <w:rsid w:val="004B518A"/>
    <w:rsid w:val="004E6793"/>
    <w:rsid w:val="005069A2"/>
    <w:rsid w:val="00507F47"/>
    <w:rsid w:val="00515DB5"/>
    <w:rsid w:val="005162D5"/>
    <w:rsid w:val="00540EC7"/>
    <w:rsid w:val="00545FDC"/>
    <w:rsid w:val="00560DD6"/>
    <w:rsid w:val="00575D80"/>
    <w:rsid w:val="005820A8"/>
    <w:rsid w:val="005856D8"/>
    <w:rsid w:val="005913C7"/>
    <w:rsid w:val="005917CD"/>
    <w:rsid w:val="00592D5D"/>
    <w:rsid w:val="00593E90"/>
    <w:rsid w:val="00594262"/>
    <w:rsid w:val="005C4974"/>
    <w:rsid w:val="005C5156"/>
    <w:rsid w:val="005D4FFA"/>
    <w:rsid w:val="005F0147"/>
    <w:rsid w:val="005F2358"/>
    <w:rsid w:val="006034D8"/>
    <w:rsid w:val="00603941"/>
    <w:rsid w:val="00632924"/>
    <w:rsid w:val="00637C5E"/>
    <w:rsid w:val="00654EDD"/>
    <w:rsid w:val="00656DAD"/>
    <w:rsid w:val="0065748C"/>
    <w:rsid w:val="00671359"/>
    <w:rsid w:val="0067371B"/>
    <w:rsid w:val="00673A89"/>
    <w:rsid w:val="00687B67"/>
    <w:rsid w:val="006938C6"/>
    <w:rsid w:val="006961A4"/>
    <w:rsid w:val="006A6011"/>
    <w:rsid w:val="006E0A7D"/>
    <w:rsid w:val="006F44A3"/>
    <w:rsid w:val="007070CF"/>
    <w:rsid w:val="00716AE5"/>
    <w:rsid w:val="00724667"/>
    <w:rsid w:val="007325BD"/>
    <w:rsid w:val="0073354C"/>
    <w:rsid w:val="00737D0E"/>
    <w:rsid w:val="007418B9"/>
    <w:rsid w:val="00746C35"/>
    <w:rsid w:val="0074747D"/>
    <w:rsid w:val="0075316B"/>
    <w:rsid w:val="00755710"/>
    <w:rsid w:val="00766361"/>
    <w:rsid w:val="0077060F"/>
    <w:rsid w:val="007714B4"/>
    <w:rsid w:val="00772BBC"/>
    <w:rsid w:val="007A17E0"/>
    <w:rsid w:val="007C34A8"/>
    <w:rsid w:val="007D1800"/>
    <w:rsid w:val="007D4ABC"/>
    <w:rsid w:val="007E3936"/>
    <w:rsid w:val="008052B7"/>
    <w:rsid w:val="00807A27"/>
    <w:rsid w:val="00810D27"/>
    <w:rsid w:val="0081310A"/>
    <w:rsid w:val="00826CBD"/>
    <w:rsid w:val="00835D83"/>
    <w:rsid w:val="008428FA"/>
    <w:rsid w:val="008509C1"/>
    <w:rsid w:val="0085304B"/>
    <w:rsid w:val="00853DCB"/>
    <w:rsid w:val="00862953"/>
    <w:rsid w:val="00886581"/>
    <w:rsid w:val="008957AD"/>
    <w:rsid w:val="008A2C77"/>
    <w:rsid w:val="008A59CA"/>
    <w:rsid w:val="008C172B"/>
    <w:rsid w:val="008C617B"/>
    <w:rsid w:val="008D370D"/>
    <w:rsid w:val="008E169A"/>
    <w:rsid w:val="008F68B5"/>
    <w:rsid w:val="00927BDE"/>
    <w:rsid w:val="00935631"/>
    <w:rsid w:val="00946C8A"/>
    <w:rsid w:val="00950CC1"/>
    <w:rsid w:val="00951F14"/>
    <w:rsid w:val="00957296"/>
    <w:rsid w:val="0097160F"/>
    <w:rsid w:val="00976390"/>
    <w:rsid w:val="009779E1"/>
    <w:rsid w:val="00980447"/>
    <w:rsid w:val="00980ACF"/>
    <w:rsid w:val="00983747"/>
    <w:rsid w:val="0098544C"/>
    <w:rsid w:val="009A76B8"/>
    <w:rsid w:val="009B6A4F"/>
    <w:rsid w:val="009C791D"/>
    <w:rsid w:val="009D06BD"/>
    <w:rsid w:val="009D07EB"/>
    <w:rsid w:val="009D094C"/>
    <w:rsid w:val="009E0892"/>
    <w:rsid w:val="009E317E"/>
    <w:rsid w:val="009E34D6"/>
    <w:rsid w:val="009E6B25"/>
    <w:rsid w:val="009F0A1E"/>
    <w:rsid w:val="009F33D0"/>
    <w:rsid w:val="00A11771"/>
    <w:rsid w:val="00A21832"/>
    <w:rsid w:val="00A34131"/>
    <w:rsid w:val="00A36631"/>
    <w:rsid w:val="00A36B80"/>
    <w:rsid w:val="00A415D8"/>
    <w:rsid w:val="00A43068"/>
    <w:rsid w:val="00A448DE"/>
    <w:rsid w:val="00A55720"/>
    <w:rsid w:val="00A735F7"/>
    <w:rsid w:val="00A80CA7"/>
    <w:rsid w:val="00AA506A"/>
    <w:rsid w:val="00AA65F3"/>
    <w:rsid w:val="00AA6BB8"/>
    <w:rsid w:val="00AB6A95"/>
    <w:rsid w:val="00AC028C"/>
    <w:rsid w:val="00AE43A4"/>
    <w:rsid w:val="00AF595B"/>
    <w:rsid w:val="00B01D0D"/>
    <w:rsid w:val="00B066EB"/>
    <w:rsid w:val="00B24522"/>
    <w:rsid w:val="00B26DB4"/>
    <w:rsid w:val="00B367F5"/>
    <w:rsid w:val="00B42AA1"/>
    <w:rsid w:val="00B750D8"/>
    <w:rsid w:val="00B821FD"/>
    <w:rsid w:val="00B909FC"/>
    <w:rsid w:val="00B91965"/>
    <w:rsid w:val="00BA5D55"/>
    <w:rsid w:val="00BB2E2A"/>
    <w:rsid w:val="00BB3ACF"/>
    <w:rsid w:val="00BD08DD"/>
    <w:rsid w:val="00BD458B"/>
    <w:rsid w:val="00C0189C"/>
    <w:rsid w:val="00C04813"/>
    <w:rsid w:val="00C14044"/>
    <w:rsid w:val="00C27848"/>
    <w:rsid w:val="00C33160"/>
    <w:rsid w:val="00C50803"/>
    <w:rsid w:val="00C6298A"/>
    <w:rsid w:val="00C843FB"/>
    <w:rsid w:val="00C92E10"/>
    <w:rsid w:val="00CA16C6"/>
    <w:rsid w:val="00CA3129"/>
    <w:rsid w:val="00CD0177"/>
    <w:rsid w:val="00CD7E74"/>
    <w:rsid w:val="00CF4886"/>
    <w:rsid w:val="00D00A49"/>
    <w:rsid w:val="00D04D9E"/>
    <w:rsid w:val="00D27403"/>
    <w:rsid w:val="00D338C3"/>
    <w:rsid w:val="00D366AB"/>
    <w:rsid w:val="00D41D92"/>
    <w:rsid w:val="00D52DD4"/>
    <w:rsid w:val="00D66200"/>
    <w:rsid w:val="00D80506"/>
    <w:rsid w:val="00D819E0"/>
    <w:rsid w:val="00D85A6C"/>
    <w:rsid w:val="00D96661"/>
    <w:rsid w:val="00D97654"/>
    <w:rsid w:val="00DA4F73"/>
    <w:rsid w:val="00DC25A2"/>
    <w:rsid w:val="00DC5C7F"/>
    <w:rsid w:val="00DD5236"/>
    <w:rsid w:val="00E00D3C"/>
    <w:rsid w:val="00E018DD"/>
    <w:rsid w:val="00E03868"/>
    <w:rsid w:val="00E03B45"/>
    <w:rsid w:val="00E03B97"/>
    <w:rsid w:val="00E10CD5"/>
    <w:rsid w:val="00E115EF"/>
    <w:rsid w:val="00E20C05"/>
    <w:rsid w:val="00E31EC4"/>
    <w:rsid w:val="00E407CF"/>
    <w:rsid w:val="00E45684"/>
    <w:rsid w:val="00E50A84"/>
    <w:rsid w:val="00E551CC"/>
    <w:rsid w:val="00E60139"/>
    <w:rsid w:val="00E6150A"/>
    <w:rsid w:val="00E67062"/>
    <w:rsid w:val="00E734AD"/>
    <w:rsid w:val="00E86F00"/>
    <w:rsid w:val="00E92E76"/>
    <w:rsid w:val="00E9585C"/>
    <w:rsid w:val="00EA1524"/>
    <w:rsid w:val="00EA3BE9"/>
    <w:rsid w:val="00EA5927"/>
    <w:rsid w:val="00EC3310"/>
    <w:rsid w:val="00EC4D72"/>
    <w:rsid w:val="00EC73FE"/>
    <w:rsid w:val="00ED36E2"/>
    <w:rsid w:val="00ED4842"/>
    <w:rsid w:val="00EE02FC"/>
    <w:rsid w:val="00EF6A66"/>
    <w:rsid w:val="00F121E6"/>
    <w:rsid w:val="00F13A95"/>
    <w:rsid w:val="00F27681"/>
    <w:rsid w:val="00F40687"/>
    <w:rsid w:val="00F4616A"/>
    <w:rsid w:val="00F500A0"/>
    <w:rsid w:val="00F501AC"/>
    <w:rsid w:val="00F53099"/>
    <w:rsid w:val="00F62885"/>
    <w:rsid w:val="00F9360A"/>
    <w:rsid w:val="00F944A3"/>
    <w:rsid w:val="00F94C17"/>
    <w:rsid w:val="00F96597"/>
    <w:rsid w:val="00FB01CD"/>
    <w:rsid w:val="00FB0CF8"/>
    <w:rsid w:val="00FC4DAB"/>
    <w:rsid w:val="00FD6067"/>
    <w:rsid w:val="00FE48C5"/>
    <w:rsid w:val="00FF75DB"/>
    <w:rsid w:val="00FF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281083978">
      <w:bodyDiv w:val="1"/>
      <w:marLeft w:val="0"/>
      <w:marRight w:val="0"/>
      <w:marTop w:val="0"/>
      <w:marBottom w:val="0"/>
      <w:divBdr>
        <w:top w:val="none" w:sz="0" w:space="0" w:color="auto"/>
        <w:left w:val="none" w:sz="0" w:space="0" w:color="auto"/>
        <w:bottom w:val="none" w:sz="0" w:space="0" w:color="auto"/>
        <w:right w:val="none" w:sz="0" w:space="0" w:color="auto"/>
      </w:divBdr>
    </w:div>
    <w:div w:id="346255923">
      <w:bodyDiv w:val="1"/>
      <w:marLeft w:val="0"/>
      <w:marRight w:val="0"/>
      <w:marTop w:val="0"/>
      <w:marBottom w:val="0"/>
      <w:divBdr>
        <w:top w:val="none" w:sz="0" w:space="0" w:color="auto"/>
        <w:left w:val="none" w:sz="0" w:space="0" w:color="auto"/>
        <w:bottom w:val="none" w:sz="0" w:space="0" w:color="auto"/>
        <w:right w:val="none" w:sz="0" w:space="0" w:color="auto"/>
      </w:divBdr>
    </w:div>
    <w:div w:id="598218458">
      <w:bodyDiv w:val="1"/>
      <w:marLeft w:val="0"/>
      <w:marRight w:val="0"/>
      <w:marTop w:val="0"/>
      <w:marBottom w:val="0"/>
      <w:divBdr>
        <w:top w:val="none" w:sz="0" w:space="0" w:color="auto"/>
        <w:left w:val="none" w:sz="0" w:space="0" w:color="auto"/>
        <w:bottom w:val="none" w:sz="0" w:space="0" w:color="auto"/>
        <w:right w:val="none" w:sz="0" w:space="0" w:color="auto"/>
      </w:divBdr>
    </w:div>
    <w:div w:id="1126314593">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18948732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764958078">
      <w:bodyDiv w:val="1"/>
      <w:marLeft w:val="0"/>
      <w:marRight w:val="0"/>
      <w:marTop w:val="0"/>
      <w:marBottom w:val="0"/>
      <w:divBdr>
        <w:top w:val="none" w:sz="0" w:space="0" w:color="auto"/>
        <w:left w:val="none" w:sz="0" w:space="0" w:color="auto"/>
        <w:bottom w:val="none" w:sz="0" w:space="0" w:color="auto"/>
        <w:right w:val="none" w:sz="0" w:space="0" w:color="auto"/>
      </w:divBdr>
      <w:divsChild>
        <w:div w:id="493224616">
          <w:marLeft w:val="0"/>
          <w:marRight w:val="0"/>
          <w:marTop w:val="0"/>
          <w:marBottom w:val="0"/>
          <w:divBdr>
            <w:top w:val="none" w:sz="0" w:space="0" w:color="auto"/>
            <w:left w:val="none" w:sz="0" w:space="0" w:color="auto"/>
            <w:bottom w:val="none" w:sz="0" w:space="0" w:color="auto"/>
            <w:right w:val="none" w:sz="0" w:space="0" w:color="auto"/>
          </w:divBdr>
          <w:divsChild>
            <w:div w:id="1933735034">
              <w:marLeft w:val="0"/>
              <w:marRight w:val="0"/>
              <w:marTop w:val="0"/>
              <w:marBottom w:val="0"/>
              <w:divBdr>
                <w:top w:val="none" w:sz="0" w:space="0" w:color="auto"/>
                <w:left w:val="none" w:sz="0" w:space="0" w:color="auto"/>
                <w:bottom w:val="none" w:sz="0" w:space="0" w:color="auto"/>
                <w:right w:val="none" w:sz="0" w:space="0" w:color="auto"/>
              </w:divBdr>
              <w:divsChild>
                <w:div w:id="850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0407">
          <w:marLeft w:val="0"/>
          <w:marRight w:val="0"/>
          <w:marTop w:val="0"/>
          <w:marBottom w:val="0"/>
          <w:divBdr>
            <w:top w:val="none" w:sz="0" w:space="0" w:color="auto"/>
            <w:left w:val="none" w:sz="0" w:space="0" w:color="auto"/>
            <w:bottom w:val="none" w:sz="0" w:space="0" w:color="auto"/>
            <w:right w:val="none" w:sz="0" w:space="0" w:color="auto"/>
          </w:divBdr>
          <w:divsChild>
            <w:div w:id="1086878944">
              <w:marLeft w:val="0"/>
              <w:marRight w:val="0"/>
              <w:marTop w:val="0"/>
              <w:marBottom w:val="0"/>
              <w:divBdr>
                <w:top w:val="none" w:sz="0" w:space="0" w:color="auto"/>
                <w:left w:val="none" w:sz="0" w:space="0" w:color="auto"/>
                <w:bottom w:val="none" w:sz="0" w:space="0" w:color="auto"/>
                <w:right w:val="none" w:sz="0" w:space="0" w:color="auto"/>
              </w:divBdr>
              <w:divsChild>
                <w:div w:id="388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 w:id="2108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192.168.1.1\kui\AppData\Roaming\Microsoft\Word\_&#26625;&#29696;&#29696;&#28672;&#14848;&#12032;&#12032;&#30464;&#30464;&#30464;&#11776;&#25600;&#29952;&#27904;&#24832;&#29440;&#24832;&#30976;&#24832;&#28160;&#29440;&#27392;&#11776;&#29184;&#29952;&#11776;_" TargetMode="External"/><Relationship Id="rId4" Type="http://schemas.openxmlformats.org/officeDocument/2006/relationships/settings" Target="settings.xml"/><Relationship Id="rId9" Type="http://schemas.openxmlformats.org/officeDocument/2006/relationships/hyperlink" Target="http://sayansk-pra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D3F4-D66E-491F-BDDD-3A26C4CD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2024-02-05T07:40:00Z</cp:lastPrinted>
  <dcterms:created xsi:type="dcterms:W3CDTF">2024-02-01T00:27:00Z</dcterms:created>
  <dcterms:modified xsi:type="dcterms:W3CDTF">2024-03-04T02:19:00Z</dcterms:modified>
</cp:coreProperties>
</file>